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68" w:rsidRDefault="00830A68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right="35" w:firstLine="0"/>
        <w:jc w:val="center"/>
        <w:rPr>
          <w:b/>
        </w:rPr>
      </w:pP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right="35" w:firstLine="0"/>
        <w:jc w:val="center"/>
        <w:rPr>
          <w:b/>
        </w:rPr>
      </w:pPr>
      <w:r>
        <w:rPr>
          <w:b/>
        </w:rPr>
        <w:t xml:space="preserve">Table of Contents </w:t>
      </w:r>
    </w:p>
    <w:p w:rsidR="00103ABF" w:rsidRDefault="00103ABF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right="35" w:firstLine="0"/>
        <w:jc w:val="center"/>
      </w:pPr>
    </w:p>
    <w:p w:rsidR="00103ABF" w:rsidRDefault="00D12B33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  <w:r>
        <w:rPr>
          <w:b/>
        </w:rPr>
        <w:t xml:space="preserve">Item  </w:t>
      </w:r>
      <w:r>
        <w:rPr>
          <w:b/>
        </w:rPr>
        <w:tab/>
        <w:t xml:space="preserve"> </w:t>
      </w:r>
      <w:r>
        <w:rPr>
          <w:b/>
        </w:rPr>
        <w:tab/>
        <w:t xml:space="preserve">Page </w:t>
      </w:r>
    </w:p>
    <w:p w:rsidR="00103ABF" w:rsidRDefault="00103ABF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</w:p>
    <w:p w:rsidR="00103ABF" w:rsidRDefault="00D12B33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ATTENDANCE &amp; APOLOGIES </w:t>
      </w:r>
      <w:r>
        <w:rPr>
          <w:b/>
        </w:rPr>
        <w:tab/>
        <w:t xml:space="preserve">2 </w:t>
      </w:r>
    </w:p>
    <w:p w:rsidR="00103ABF" w:rsidRDefault="00103ABF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</w:p>
    <w:p w:rsidR="00103ABF" w:rsidRDefault="00D12B33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DECLARATION OF INTEREST </w:t>
      </w:r>
      <w:r>
        <w:rPr>
          <w:b/>
        </w:rPr>
        <w:tab/>
        <w:t xml:space="preserve">2  </w:t>
      </w:r>
    </w:p>
    <w:p w:rsidR="00103ABF" w:rsidRDefault="00103ABF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</w:p>
    <w:p w:rsidR="00103ABF" w:rsidRDefault="00D12B33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  <w:r>
        <w:rPr>
          <w:b/>
        </w:rPr>
        <w:t xml:space="preserve">3. </w:t>
      </w:r>
      <w:r>
        <w:rPr>
          <w:b/>
        </w:rPr>
        <w:tab/>
        <w:t xml:space="preserve">CONFIRMATION OF MINUTES  </w:t>
      </w:r>
      <w:r>
        <w:rPr>
          <w:b/>
        </w:rPr>
        <w:tab/>
        <w:t xml:space="preserve">2 </w:t>
      </w:r>
    </w:p>
    <w:p w:rsidR="00103ABF" w:rsidRDefault="00103ABF" w:rsidP="00103ABF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</w:p>
    <w:p w:rsidR="00BD7492" w:rsidRDefault="00D12B33" w:rsidP="00BD7492">
      <w:pPr>
        <w:tabs>
          <w:tab w:val="left" w:pos="0"/>
          <w:tab w:val="left" w:pos="1134"/>
          <w:tab w:val="right" w:pos="9072"/>
        </w:tabs>
        <w:ind w:left="-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BD7492" w:rsidRPr="00A70055">
        <w:rPr>
          <w:rFonts w:eastAsia="Times New Roman"/>
          <w:b/>
          <w:szCs w:val="24"/>
        </w:rPr>
        <w:t>AUDIT SERVICES – 1</w:t>
      </w:r>
      <w:r w:rsidR="00BD7492" w:rsidRPr="00A70055">
        <w:rPr>
          <w:rFonts w:eastAsia="Times New Roman"/>
          <w:b/>
          <w:szCs w:val="24"/>
          <w:vertAlign w:val="superscript"/>
        </w:rPr>
        <w:t>ST</w:t>
      </w:r>
      <w:r w:rsidR="00BD7492" w:rsidRPr="00A70055">
        <w:rPr>
          <w:rFonts w:eastAsia="Times New Roman"/>
          <w:b/>
          <w:szCs w:val="24"/>
        </w:rPr>
        <w:t xml:space="preserve"> JULY 201</w:t>
      </w:r>
      <w:r w:rsidR="00BD7492">
        <w:rPr>
          <w:rFonts w:eastAsia="Times New Roman"/>
          <w:b/>
          <w:szCs w:val="24"/>
        </w:rPr>
        <w:t>6</w:t>
      </w:r>
      <w:r w:rsidR="00BD7492" w:rsidRPr="00A70055">
        <w:rPr>
          <w:rFonts w:eastAsia="Times New Roman"/>
          <w:b/>
          <w:szCs w:val="24"/>
        </w:rPr>
        <w:t xml:space="preserve"> TO 30</w:t>
      </w:r>
      <w:r w:rsidR="00BD7492" w:rsidRPr="00A70055">
        <w:rPr>
          <w:rFonts w:eastAsia="Times New Roman"/>
          <w:b/>
          <w:szCs w:val="24"/>
          <w:vertAlign w:val="superscript"/>
        </w:rPr>
        <w:t>TH</w:t>
      </w:r>
      <w:r w:rsidR="00BD7492">
        <w:rPr>
          <w:rFonts w:eastAsia="Times New Roman"/>
          <w:b/>
          <w:szCs w:val="24"/>
        </w:rPr>
        <w:t xml:space="preserve"> JUNE 2020</w:t>
      </w:r>
      <w:r w:rsidR="00BD7492">
        <w:rPr>
          <w:rFonts w:eastAsia="Times New Roman"/>
          <w:b/>
          <w:szCs w:val="24"/>
        </w:rPr>
        <w:tab/>
        <w:t>3</w:t>
      </w:r>
    </w:p>
    <w:p w:rsidR="00FB36E2" w:rsidRDefault="00FB36E2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</w:p>
    <w:p w:rsidR="00FB36E2" w:rsidRDefault="00E84DBA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rPr>
          <w:b/>
        </w:rPr>
        <w:t>5.</w:t>
      </w:r>
      <w:r>
        <w:rPr>
          <w:b/>
        </w:rPr>
        <w:tab/>
        <w:t>CLOSURE</w:t>
      </w:r>
      <w:r>
        <w:rPr>
          <w:b/>
        </w:rPr>
        <w:tab/>
      </w: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ind w:left="-5"/>
      </w:pPr>
      <w:r>
        <w:rPr>
          <w:b/>
        </w:rPr>
        <w:t xml:space="preserve"> ___________________________________________________________________ </w:t>
      </w: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BD7492" w:rsidRDefault="00D12B33" w:rsidP="00BD7492">
      <w:pPr>
        <w:tabs>
          <w:tab w:val="left" w:pos="0"/>
          <w:tab w:val="left" w:pos="1985"/>
          <w:tab w:val="center" w:pos="3838"/>
          <w:tab w:val="right" w:pos="9072"/>
          <w:tab w:val="right" w:pos="9166"/>
        </w:tabs>
        <w:ind w:left="-15" w:firstLine="0"/>
        <w:rPr>
          <w:b/>
        </w:rPr>
      </w:pPr>
      <w:r>
        <w:rPr>
          <w:b/>
        </w:rPr>
        <w:t>APPENDIX 1</w:t>
      </w:r>
      <w:r w:rsidR="00BD7492">
        <w:rPr>
          <w:b/>
        </w:rPr>
        <w:t xml:space="preserve"> </w:t>
      </w:r>
      <w:r w:rsidR="00BD7492">
        <w:rPr>
          <w:b/>
        </w:rPr>
        <w:tab/>
        <w:t xml:space="preserve">Unconfirmed Minutes of Audit </w:t>
      </w:r>
      <w:r w:rsidRPr="00103ABF">
        <w:rPr>
          <w:b/>
        </w:rPr>
        <w:t xml:space="preserve">Committee </w:t>
      </w:r>
    </w:p>
    <w:p w:rsidR="00103ABF" w:rsidRPr="00BD7492" w:rsidRDefault="00BD7492" w:rsidP="00BD7492">
      <w:pPr>
        <w:tabs>
          <w:tab w:val="left" w:pos="0"/>
          <w:tab w:val="left" w:pos="1134"/>
          <w:tab w:val="center" w:pos="3838"/>
          <w:tab w:val="right" w:pos="9072"/>
          <w:tab w:val="right" w:pos="9166"/>
        </w:tabs>
        <w:ind w:left="-15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B33" w:rsidRPr="00103ABF">
        <w:rPr>
          <w:b/>
        </w:rPr>
        <w:t xml:space="preserve">Meeting held </w:t>
      </w:r>
      <w:r>
        <w:rPr>
          <w:b/>
        </w:rPr>
        <w:t>15</w:t>
      </w:r>
      <w:r w:rsidR="001C00D0">
        <w:rPr>
          <w:b/>
        </w:rPr>
        <w:t xml:space="preserve"> December</w:t>
      </w:r>
      <w:r>
        <w:rPr>
          <w:b/>
        </w:rPr>
        <w:t xml:space="preserve"> 2015</w:t>
      </w:r>
      <w:r w:rsidR="00D12B33" w:rsidRPr="00103ABF">
        <w:rPr>
          <w:b/>
        </w:rPr>
        <w:t xml:space="preserve"> </w:t>
      </w:r>
    </w:p>
    <w:p w:rsidR="00103ABF" w:rsidRDefault="00103ABF" w:rsidP="00103ABF">
      <w:pPr>
        <w:tabs>
          <w:tab w:val="left" w:pos="0"/>
          <w:tab w:val="left" w:pos="2127"/>
          <w:tab w:val="right" w:pos="9166"/>
        </w:tabs>
        <w:ind w:left="-15" w:firstLine="0"/>
        <w:rPr>
          <w:b/>
        </w:rPr>
      </w:pPr>
    </w:p>
    <w:p w:rsidR="00103ABF" w:rsidRDefault="00103AB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94624" w:rsidRDefault="00B94624" w:rsidP="00103ABF">
      <w:pPr>
        <w:tabs>
          <w:tab w:val="left" w:pos="0"/>
          <w:tab w:val="left" w:pos="2127"/>
          <w:tab w:val="right" w:pos="9166"/>
        </w:tabs>
        <w:ind w:left="-15" w:firstLine="0"/>
        <w:jc w:val="center"/>
        <w:rPr>
          <w:b/>
          <w:u w:val="single" w:color="000000"/>
        </w:rPr>
      </w:pPr>
    </w:p>
    <w:p w:rsidR="00FB36E2" w:rsidRPr="00103ABF" w:rsidRDefault="004664B8" w:rsidP="00103ABF">
      <w:pPr>
        <w:tabs>
          <w:tab w:val="left" w:pos="0"/>
          <w:tab w:val="left" w:pos="2127"/>
          <w:tab w:val="right" w:pos="9166"/>
        </w:tabs>
        <w:ind w:left="-15" w:firstLine="0"/>
        <w:jc w:val="center"/>
        <w:rPr>
          <w:b/>
        </w:rPr>
      </w:pPr>
      <w:r>
        <w:rPr>
          <w:b/>
          <w:u w:val="single" w:color="000000"/>
        </w:rPr>
        <w:t>MINUTES</w:t>
      </w:r>
    </w:p>
    <w:p w:rsidR="00B94624" w:rsidRDefault="00D12B33" w:rsidP="00367A7C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FB36E2" w:rsidRDefault="00B01DBE" w:rsidP="00CF19A8">
      <w:pPr>
        <w:tabs>
          <w:tab w:val="left" w:pos="284"/>
          <w:tab w:val="left" w:pos="1134"/>
          <w:tab w:val="right" w:pos="9072"/>
        </w:tabs>
        <w:ind w:left="-5"/>
      </w:pPr>
      <w:r>
        <w:rPr>
          <w:b/>
        </w:rPr>
        <w:t>For the Meeting held 26</w:t>
      </w:r>
      <w:r w:rsidR="00D12B33">
        <w:rPr>
          <w:b/>
        </w:rPr>
        <w:t xml:space="preserve"> </w:t>
      </w:r>
      <w:r>
        <w:rPr>
          <w:b/>
        </w:rPr>
        <w:t>February, 2016</w:t>
      </w:r>
      <w:r w:rsidR="00CF19A8">
        <w:rPr>
          <w:b/>
        </w:rPr>
        <w:t>, in the Council Chamber</w:t>
      </w:r>
      <w:r w:rsidR="00AA379B">
        <w:rPr>
          <w:b/>
        </w:rPr>
        <w:t>s</w:t>
      </w:r>
      <w:r w:rsidR="004664B8">
        <w:rPr>
          <w:b/>
        </w:rPr>
        <w:t>, commenced at 10.50am</w:t>
      </w:r>
      <w:r w:rsidR="00D12B33">
        <w:rPr>
          <w:b/>
        </w:rPr>
        <w:t xml:space="preserve">. </w:t>
      </w:r>
    </w:p>
    <w:p w:rsidR="00B94624" w:rsidRDefault="00B94624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64" w:firstLine="0"/>
        <w:jc w:val="center"/>
      </w:pP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64" w:firstLine="0"/>
        <w:jc w:val="center"/>
      </w:pPr>
      <w:r>
        <w:t xml:space="preserve"> </w:t>
      </w:r>
    </w:p>
    <w:p w:rsidR="00FB36E2" w:rsidRDefault="00D12B33" w:rsidP="004664B8">
      <w:pPr>
        <w:pStyle w:val="Heading2"/>
        <w:numPr>
          <w:ilvl w:val="0"/>
          <w:numId w:val="10"/>
        </w:numPr>
        <w:tabs>
          <w:tab w:val="left" w:pos="0"/>
          <w:tab w:val="left" w:pos="851"/>
          <w:tab w:val="right" w:pos="9072"/>
        </w:tabs>
        <w:ind w:right="0"/>
      </w:pPr>
      <w:r>
        <w:t xml:space="preserve">Attendance </w:t>
      </w:r>
    </w:p>
    <w:p w:rsidR="004664B8" w:rsidRPr="004664B8" w:rsidRDefault="004664B8" w:rsidP="004664B8">
      <w:pPr>
        <w:tabs>
          <w:tab w:val="left" w:pos="3402"/>
        </w:tabs>
        <w:ind w:left="145" w:firstLine="710"/>
      </w:pPr>
      <w:r>
        <w:t>Cr Chris Webb</w:t>
      </w:r>
      <w:r>
        <w:tab/>
        <w:t>Chair</w:t>
      </w:r>
    </w:p>
    <w:p w:rsidR="000E4F4F" w:rsidRDefault="00D12B33" w:rsidP="000E4F4F">
      <w:pPr>
        <w:tabs>
          <w:tab w:val="left" w:pos="0"/>
          <w:tab w:val="left" w:pos="840"/>
          <w:tab w:val="left" w:pos="2410"/>
          <w:tab w:val="left" w:pos="2835"/>
          <w:tab w:val="left" w:pos="3402"/>
          <w:tab w:val="right" w:pos="8880"/>
        </w:tabs>
      </w:pPr>
      <w:r>
        <w:t xml:space="preserve"> </w:t>
      </w:r>
      <w:r>
        <w:tab/>
      </w:r>
      <w:r w:rsidR="000E4F4F" w:rsidRPr="00663948">
        <w:t>Cr Jim Quadrio</w:t>
      </w:r>
      <w:r w:rsidR="000E4F4F">
        <w:tab/>
      </w:r>
      <w:r w:rsidR="000E4F4F">
        <w:tab/>
        <w:t>President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Cr Graham Harris</w:t>
      </w:r>
      <w:r>
        <w:tab/>
        <w:t>Deputy President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Cr Norma Ward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Cr Stacey Petterson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Cr Caroline Thomas</w:t>
      </w:r>
    </w:p>
    <w:p w:rsidR="004664B8" w:rsidRDefault="004664B8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Cr Regina Newland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Dean Taylor</w:t>
      </w:r>
      <w:r>
        <w:tab/>
        <w:t>Acting Chief Executive Officer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Glenn Deocampo</w:t>
      </w:r>
      <w:r>
        <w:tab/>
        <w:t>Executive Manager Corporate Services</w:t>
      </w:r>
    </w:p>
    <w:p w:rsidR="000E4F4F" w:rsidRDefault="000E4F4F" w:rsidP="000E4F4F">
      <w:pPr>
        <w:tabs>
          <w:tab w:val="left" w:pos="0"/>
          <w:tab w:val="left" w:pos="840"/>
          <w:tab w:val="left" w:pos="3402"/>
          <w:tab w:val="right" w:pos="8880"/>
        </w:tabs>
      </w:pPr>
      <w:r>
        <w:tab/>
      </w:r>
      <w:r>
        <w:tab/>
        <w:t>Katrina Boylan</w:t>
      </w:r>
      <w:r>
        <w:tab/>
        <w:t>Senior Administration Officer</w:t>
      </w:r>
    </w:p>
    <w:p w:rsidR="00FB36E2" w:rsidRDefault="00D12B33" w:rsidP="000E4F4F">
      <w:pPr>
        <w:pStyle w:val="Heading1"/>
        <w:tabs>
          <w:tab w:val="left" w:pos="0"/>
          <w:tab w:val="left" w:pos="851"/>
          <w:tab w:val="center" w:pos="1107"/>
          <w:tab w:val="right" w:pos="9072"/>
        </w:tabs>
        <w:ind w:left="-15" w:right="0" w:firstLine="0"/>
      </w:pPr>
      <w:r>
        <w:t xml:space="preserve"> </w:t>
      </w:r>
      <w:r>
        <w:tab/>
        <w:t xml:space="preserve"> </w:t>
      </w:r>
    </w:p>
    <w:p w:rsidR="00B94624" w:rsidRDefault="00B94624" w:rsidP="00367A7C">
      <w:pPr>
        <w:tabs>
          <w:tab w:val="left" w:pos="0"/>
          <w:tab w:val="left" w:pos="851"/>
          <w:tab w:val="right" w:pos="9072"/>
        </w:tabs>
        <w:spacing w:after="0" w:line="259" w:lineRule="auto"/>
        <w:ind w:left="0" w:firstLine="0"/>
      </w:pPr>
    </w:p>
    <w:p w:rsidR="00FB36E2" w:rsidRDefault="00BD7492" w:rsidP="00367A7C">
      <w:pPr>
        <w:tabs>
          <w:tab w:val="left" w:pos="0"/>
          <w:tab w:val="left" w:pos="851"/>
          <w:tab w:val="center" w:pos="1419"/>
          <w:tab w:val="right" w:pos="9072"/>
        </w:tabs>
        <w:ind w:left="-15" w:firstLine="0"/>
        <w:rPr>
          <w:b/>
        </w:rPr>
      </w:pPr>
      <w:r>
        <w:rPr>
          <w:b/>
        </w:rPr>
        <w:tab/>
      </w:r>
      <w:r w:rsidR="00367A7C">
        <w:rPr>
          <w:b/>
        </w:rPr>
        <w:tab/>
        <w:t>Apologies</w:t>
      </w:r>
    </w:p>
    <w:p w:rsidR="00367A7C" w:rsidRDefault="00367A7C" w:rsidP="00367A7C">
      <w:pPr>
        <w:tabs>
          <w:tab w:val="left" w:pos="0"/>
          <w:tab w:val="left" w:pos="851"/>
          <w:tab w:val="center" w:pos="1419"/>
          <w:tab w:val="right" w:pos="9072"/>
        </w:tabs>
        <w:ind w:left="-15" w:firstLine="0"/>
      </w:pPr>
      <w:r w:rsidRPr="00367A7C">
        <w:tab/>
      </w:r>
      <w:r w:rsidRPr="00367A7C">
        <w:tab/>
      </w:r>
      <w:r w:rsidR="004664B8">
        <w:t>Nil</w:t>
      </w:r>
    </w:p>
    <w:p w:rsidR="00C3260F" w:rsidRDefault="00C3260F" w:rsidP="00367A7C">
      <w:pPr>
        <w:tabs>
          <w:tab w:val="left" w:pos="0"/>
          <w:tab w:val="left" w:pos="851"/>
          <w:tab w:val="center" w:pos="1419"/>
          <w:tab w:val="right" w:pos="9072"/>
        </w:tabs>
        <w:ind w:left="-15" w:firstLine="0"/>
      </w:pPr>
    </w:p>
    <w:p w:rsidR="00FB36E2" w:rsidRDefault="00BD7492" w:rsidP="00367A7C">
      <w:pPr>
        <w:pStyle w:val="Heading1"/>
        <w:tabs>
          <w:tab w:val="left" w:pos="0"/>
          <w:tab w:val="left" w:pos="851"/>
          <w:tab w:val="center" w:pos="2108"/>
          <w:tab w:val="right" w:pos="9072"/>
        </w:tabs>
        <w:ind w:left="-15" w:right="0" w:firstLine="0"/>
      </w:pPr>
      <w:r>
        <w:t>2</w:t>
      </w:r>
      <w:r w:rsidR="000E4F4F">
        <w:t>.</w:t>
      </w:r>
      <w:r w:rsidR="000E4F4F">
        <w:tab/>
      </w:r>
      <w:r w:rsidR="00367A7C">
        <w:t>Declaration of Interest</w:t>
      </w:r>
    </w:p>
    <w:p w:rsidR="00367A7C" w:rsidRPr="00367A7C" w:rsidRDefault="004664B8" w:rsidP="00367A7C">
      <w:pPr>
        <w:tabs>
          <w:tab w:val="left" w:pos="851"/>
        </w:tabs>
      </w:pPr>
      <w:r>
        <w:tab/>
      </w:r>
      <w:r>
        <w:tab/>
        <w:t>Nil</w:t>
      </w:r>
    </w:p>
    <w:p w:rsidR="00FB36E2" w:rsidRDefault="00D12B33" w:rsidP="00367A7C">
      <w:pPr>
        <w:tabs>
          <w:tab w:val="left" w:pos="0"/>
          <w:tab w:val="left" w:pos="851"/>
          <w:tab w:val="right" w:pos="9072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B94624" w:rsidRDefault="00B94624" w:rsidP="00367A7C">
      <w:pPr>
        <w:tabs>
          <w:tab w:val="left" w:pos="0"/>
          <w:tab w:val="left" w:pos="851"/>
          <w:tab w:val="right" w:pos="9072"/>
        </w:tabs>
        <w:spacing w:after="0" w:line="259" w:lineRule="auto"/>
        <w:ind w:left="0" w:firstLine="0"/>
        <w:rPr>
          <w:b/>
        </w:rPr>
      </w:pPr>
    </w:p>
    <w:p w:rsidR="00FB36E2" w:rsidRDefault="00BD7492" w:rsidP="001C00D0">
      <w:pPr>
        <w:tabs>
          <w:tab w:val="left" w:pos="0"/>
          <w:tab w:val="left" w:pos="851"/>
          <w:tab w:val="right" w:pos="9072"/>
        </w:tabs>
        <w:ind w:left="825" w:hanging="840"/>
      </w:pPr>
      <w:r>
        <w:rPr>
          <w:b/>
        </w:rPr>
        <w:t>3</w:t>
      </w:r>
      <w:r w:rsidR="00D12B33">
        <w:rPr>
          <w:b/>
        </w:rPr>
        <w:t xml:space="preserve">. </w:t>
      </w:r>
      <w:r w:rsidR="00D12B33">
        <w:rPr>
          <w:b/>
        </w:rPr>
        <w:tab/>
        <w:t xml:space="preserve">Confirmation of Minutes – </w:t>
      </w:r>
      <w:r w:rsidR="00B01DBE">
        <w:rPr>
          <w:b/>
        </w:rPr>
        <w:t>14 December 2015</w:t>
      </w:r>
      <w:r w:rsidR="00C3260F">
        <w:rPr>
          <w:b/>
        </w:rPr>
        <w:t xml:space="preserve"> attached</w:t>
      </w:r>
      <w:r w:rsidR="00D12B33">
        <w:t xml:space="preserve"> </w:t>
      </w:r>
    </w:p>
    <w:p w:rsidR="000E4F4F" w:rsidRDefault="000E4F4F" w:rsidP="001C00D0">
      <w:pPr>
        <w:tabs>
          <w:tab w:val="left" w:pos="0"/>
          <w:tab w:val="left" w:pos="851"/>
          <w:tab w:val="right" w:pos="9072"/>
        </w:tabs>
        <w:ind w:left="837" w:right="81" w:firstLine="0"/>
      </w:pPr>
    </w:p>
    <w:p w:rsidR="00FB36E2" w:rsidRDefault="00D12B33" w:rsidP="001C00D0">
      <w:pPr>
        <w:tabs>
          <w:tab w:val="left" w:pos="0"/>
          <w:tab w:val="left" w:pos="851"/>
          <w:tab w:val="right" w:pos="9072"/>
        </w:tabs>
        <w:ind w:left="837" w:right="81" w:firstLine="0"/>
      </w:pPr>
      <w:r>
        <w:t xml:space="preserve">That the </w:t>
      </w:r>
      <w:r w:rsidR="00C3260F">
        <w:t xml:space="preserve">Minutes of the meeting held on </w:t>
      </w:r>
      <w:r w:rsidR="000E4F4F">
        <w:t>14 December, 2015</w:t>
      </w:r>
      <w:r w:rsidR="00C3260F">
        <w:t xml:space="preserve"> be confirmed as </w:t>
      </w:r>
      <w:r>
        <w:t xml:space="preserve">a true and correct record of proceedings. </w:t>
      </w:r>
    </w:p>
    <w:p w:rsidR="000E4F4F" w:rsidRDefault="00D12B33" w:rsidP="000E4F4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t xml:space="preserve">  </w:t>
      </w:r>
      <w:r w:rsidR="001C00D0">
        <w:rPr>
          <w:sz w:val="6"/>
          <w:vertAlign w:val="superscript"/>
        </w:rPr>
        <w:t xml:space="preserve"> </w:t>
      </w:r>
      <w:r>
        <w:t xml:space="preserve"> </w:t>
      </w:r>
    </w:p>
    <w:tbl>
      <w:tblPr>
        <w:tblW w:w="8366" w:type="dxa"/>
        <w:tblInd w:w="828" w:type="dxa"/>
        <w:tblLook w:val="01E0" w:firstRow="1" w:lastRow="1" w:firstColumn="1" w:lastColumn="1" w:noHBand="0" w:noVBand="0"/>
      </w:tblPr>
      <w:tblGrid>
        <w:gridCol w:w="3969"/>
        <w:gridCol w:w="164"/>
        <w:gridCol w:w="3936"/>
        <w:gridCol w:w="24"/>
        <w:gridCol w:w="273"/>
      </w:tblGrid>
      <w:tr w:rsidR="000E4F4F" w:rsidRPr="00BC50AF" w:rsidTr="00BA11A5">
        <w:tc>
          <w:tcPr>
            <w:tcW w:w="8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F4F" w:rsidRPr="00BC50AF" w:rsidRDefault="000E4F4F" w:rsidP="00BA11A5">
            <w:pPr>
              <w:tabs>
                <w:tab w:val="left" w:pos="0"/>
                <w:tab w:val="left" w:pos="840"/>
              </w:tabs>
              <w:rPr>
                <w:b/>
                <w:i/>
              </w:rPr>
            </w:pPr>
            <w:r>
              <w:rPr>
                <w:b/>
                <w:i/>
              </w:rPr>
              <w:t>Officer Recommendation</w:t>
            </w:r>
          </w:p>
        </w:tc>
        <w:tc>
          <w:tcPr>
            <w:tcW w:w="297" w:type="dxa"/>
            <w:gridSpan w:val="2"/>
            <w:tcBorders>
              <w:left w:val="single" w:sz="12" w:space="0" w:color="auto"/>
            </w:tcBorders>
          </w:tcPr>
          <w:p w:rsidR="000E4F4F" w:rsidRPr="00BC50AF" w:rsidRDefault="000E4F4F" w:rsidP="00BA11A5">
            <w:pPr>
              <w:tabs>
                <w:tab w:val="left" w:pos="0"/>
                <w:tab w:val="left" w:pos="840"/>
                <w:tab w:val="right" w:pos="8880"/>
              </w:tabs>
              <w:rPr>
                <w:b/>
              </w:rPr>
            </w:pPr>
          </w:p>
        </w:tc>
      </w:tr>
      <w:tr w:rsidR="000E4F4F" w:rsidRPr="00BC50AF" w:rsidTr="00BA11A5">
        <w:trPr>
          <w:gridAfter w:val="1"/>
          <w:wAfter w:w="273" w:type="dxa"/>
          <w:cantSplit/>
        </w:trPr>
        <w:tc>
          <w:tcPr>
            <w:tcW w:w="4133" w:type="dxa"/>
            <w:gridSpan w:val="2"/>
          </w:tcPr>
          <w:p w:rsidR="000E4F4F" w:rsidRPr="00BC50AF" w:rsidRDefault="000E4F4F" w:rsidP="00BA11A5">
            <w:pPr>
              <w:tabs>
                <w:tab w:val="left" w:pos="0"/>
                <w:tab w:val="left" w:pos="840"/>
                <w:tab w:val="right" w:pos="8880"/>
              </w:tabs>
              <w:rPr>
                <w:b/>
                <w:caps/>
              </w:rPr>
            </w:pPr>
          </w:p>
        </w:tc>
        <w:tc>
          <w:tcPr>
            <w:tcW w:w="3960" w:type="dxa"/>
            <w:gridSpan w:val="2"/>
          </w:tcPr>
          <w:p w:rsidR="000E4F4F" w:rsidRPr="00BC50AF" w:rsidRDefault="000E4F4F" w:rsidP="00BA11A5">
            <w:pPr>
              <w:tabs>
                <w:tab w:val="left" w:pos="0"/>
                <w:tab w:val="left" w:pos="840"/>
                <w:tab w:val="right" w:pos="8880"/>
              </w:tabs>
              <w:rPr>
                <w:b/>
                <w:caps/>
              </w:rPr>
            </w:pPr>
          </w:p>
        </w:tc>
      </w:tr>
      <w:tr w:rsidR="000E4F4F" w:rsidRPr="00BC50AF" w:rsidTr="00BA11A5">
        <w:trPr>
          <w:gridAfter w:val="1"/>
          <w:wAfter w:w="273" w:type="dxa"/>
          <w:cantSplit/>
        </w:trPr>
        <w:tc>
          <w:tcPr>
            <w:tcW w:w="3969" w:type="dxa"/>
          </w:tcPr>
          <w:p w:rsidR="000E4F4F" w:rsidRPr="00BC50AF" w:rsidRDefault="000E4F4F" w:rsidP="00BA11A5">
            <w:pPr>
              <w:tabs>
                <w:tab w:val="left" w:pos="0"/>
                <w:tab w:val="left" w:pos="840"/>
                <w:tab w:val="right" w:pos="8880"/>
              </w:tabs>
              <w:rPr>
                <w:b/>
                <w:caps/>
              </w:rPr>
            </w:pPr>
            <w:r w:rsidRPr="00BC50AF">
              <w:rPr>
                <w:b/>
                <w:caps/>
              </w:rPr>
              <w:t>Moved</w:t>
            </w:r>
            <w:r>
              <w:rPr>
                <w:b/>
                <w:caps/>
              </w:rPr>
              <w:t xml:space="preserve"> CR </w:t>
            </w:r>
            <w:r w:rsidR="004664B8">
              <w:rPr>
                <w:b/>
                <w:caps/>
              </w:rPr>
              <w:t>Ward</w:t>
            </w:r>
          </w:p>
        </w:tc>
        <w:tc>
          <w:tcPr>
            <w:tcW w:w="4124" w:type="dxa"/>
            <w:gridSpan w:val="3"/>
          </w:tcPr>
          <w:p w:rsidR="000E4F4F" w:rsidRPr="00BC50AF" w:rsidRDefault="000E4F4F" w:rsidP="00BA11A5">
            <w:pPr>
              <w:tabs>
                <w:tab w:val="left" w:pos="0"/>
                <w:tab w:val="left" w:pos="840"/>
                <w:tab w:val="right" w:pos="8880"/>
              </w:tabs>
              <w:rPr>
                <w:b/>
                <w:caps/>
              </w:rPr>
            </w:pPr>
            <w:r w:rsidRPr="00BC50AF">
              <w:rPr>
                <w:b/>
                <w:caps/>
              </w:rPr>
              <w:t>Seconded</w:t>
            </w:r>
            <w:r>
              <w:rPr>
                <w:b/>
                <w:caps/>
              </w:rPr>
              <w:t xml:space="preserve"> CR </w:t>
            </w:r>
            <w:r w:rsidR="004664B8">
              <w:rPr>
                <w:b/>
                <w:caps/>
              </w:rPr>
              <w:t>petterson</w:t>
            </w:r>
          </w:p>
        </w:tc>
      </w:tr>
    </w:tbl>
    <w:p w:rsidR="00FB36E2" w:rsidRDefault="00FB36E2" w:rsidP="00103ABF">
      <w:pPr>
        <w:pStyle w:val="Heading1"/>
        <w:tabs>
          <w:tab w:val="left" w:pos="0"/>
          <w:tab w:val="left" w:pos="1134"/>
          <w:tab w:val="center" w:pos="2061"/>
          <w:tab w:val="center" w:pos="7864"/>
          <w:tab w:val="right" w:pos="9072"/>
        </w:tabs>
        <w:spacing w:after="65"/>
        <w:ind w:left="-15" w:right="0" w:firstLine="0"/>
      </w:pPr>
    </w:p>
    <w:p w:rsidR="00FB36E2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</w:pPr>
      <w:r>
        <w:t xml:space="preserve"> </w:t>
      </w:r>
    </w:p>
    <w:p w:rsidR="00367A7C" w:rsidRDefault="00D12B33" w:rsidP="00103ABF">
      <w:pPr>
        <w:tabs>
          <w:tab w:val="left" w:pos="0"/>
          <w:tab w:val="left" w:pos="1134"/>
          <w:tab w:val="right" w:pos="9072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B94624" w:rsidRDefault="00B94624">
      <w:pPr>
        <w:spacing w:after="160" w:line="259" w:lineRule="auto"/>
        <w:ind w:left="0" w:firstLine="0"/>
      </w:pPr>
      <w:r>
        <w:br w:type="page"/>
      </w:r>
    </w:p>
    <w:p w:rsidR="00BD7492" w:rsidRDefault="00BD7492">
      <w:pPr>
        <w:spacing w:after="160" w:line="259" w:lineRule="auto"/>
        <w:ind w:left="0" w:firstLine="0"/>
      </w:pPr>
    </w:p>
    <w:tbl>
      <w:tblPr>
        <w:tblW w:w="91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838"/>
        <w:gridCol w:w="5332"/>
      </w:tblGrid>
      <w:tr w:rsidR="00BD7492" w:rsidRPr="00A70055" w:rsidTr="00D73E5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A70055">
              <w:rPr>
                <w:rFonts w:eastAsia="Times New Roman"/>
                <w:b/>
                <w:szCs w:val="24"/>
              </w:rPr>
              <w:t>Subject/Applicant: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A70055">
              <w:rPr>
                <w:rFonts w:eastAsia="Times New Roman"/>
                <w:b/>
                <w:szCs w:val="24"/>
              </w:rPr>
              <w:t>Audit Services – 1</w:t>
            </w:r>
            <w:r w:rsidRPr="00A70055">
              <w:rPr>
                <w:rFonts w:eastAsia="Times New Roman"/>
                <w:b/>
                <w:szCs w:val="24"/>
                <w:vertAlign w:val="superscript"/>
              </w:rPr>
              <w:t>st</w:t>
            </w:r>
            <w:r w:rsidRPr="00A70055">
              <w:rPr>
                <w:rFonts w:eastAsia="Times New Roman"/>
                <w:b/>
                <w:szCs w:val="24"/>
              </w:rPr>
              <w:t xml:space="preserve"> July 201</w:t>
            </w:r>
            <w:r>
              <w:rPr>
                <w:rFonts w:eastAsia="Times New Roman"/>
                <w:b/>
                <w:szCs w:val="24"/>
              </w:rPr>
              <w:t>6</w:t>
            </w:r>
            <w:r w:rsidRPr="00A70055">
              <w:rPr>
                <w:rFonts w:eastAsia="Times New Roman"/>
                <w:b/>
                <w:szCs w:val="24"/>
              </w:rPr>
              <w:t xml:space="preserve"> to 30</w:t>
            </w:r>
            <w:r w:rsidRPr="00A70055">
              <w:rPr>
                <w:rFonts w:eastAsia="Times New Roman"/>
                <w:b/>
                <w:szCs w:val="24"/>
                <w:vertAlign w:val="superscript"/>
              </w:rPr>
              <w:t>th</w:t>
            </w:r>
            <w:r>
              <w:rPr>
                <w:rFonts w:eastAsia="Times New Roman"/>
                <w:b/>
                <w:szCs w:val="24"/>
              </w:rPr>
              <w:t xml:space="preserve"> June 2020</w:t>
            </w:r>
          </w:p>
        </w:tc>
      </w:tr>
      <w:tr w:rsidR="00BD7492" w:rsidRPr="00A70055" w:rsidTr="00D73E5D"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70055">
              <w:rPr>
                <w:rFonts w:eastAsia="Times New Roman"/>
                <w:szCs w:val="24"/>
              </w:rPr>
              <w:t>File: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BD7492" w:rsidRPr="00A70055" w:rsidTr="00D73E5D"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70055">
              <w:rPr>
                <w:rFonts w:eastAsia="Times New Roman"/>
                <w:szCs w:val="24"/>
              </w:rPr>
              <w:t>Reporting Officer: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Glenn Deocampo, Executive Manager Corporate Services</w:t>
            </w:r>
          </w:p>
        </w:tc>
      </w:tr>
      <w:tr w:rsidR="00BD7492" w:rsidRPr="00A70055" w:rsidTr="00D73E5D"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70055">
              <w:rPr>
                <w:rFonts w:eastAsia="Times New Roman"/>
                <w:szCs w:val="24"/>
              </w:rPr>
              <w:t>Date of Report: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 February 2016</w:t>
            </w:r>
          </w:p>
        </w:tc>
      </w:tr>
      <w:tr w:rsidR="00BD7492" w:rsidRPr="00A70055" w:rsidTr="00D73E5D"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70055">
              <w:rPr>
                <w:rFonts w:eastAsia="Times New Roman"/>
                <w:szCs w:val="24"/>
              </w:rPr>
              <w:t>Disclosure of Interest: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492" w:rsidRPr="00A70055" w:rsidRDefault="00BD7492" w:rsidP="00D73E5D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rPr>
                <w:rFonts w:eastAsia="Times New Roman"/>
                <w:szCs w:val="24"/>
              </w:rPr>
            </w:pPr>
            <w:r w:rsidRPr="00A70055">
              <w:rPr>
                <w:rFonts w:eastAsia="Times New Roman"/>
                <w:szCs w:val="24"/>
              </w:rPr>
              <w:t>Nil</w:t>
            </w:r>
          </w:p>
        </w:tc>
      </w:tr>
    </w:tbl>
    <w:p w:rsidR="00BD7492" w:rsidRPr="00A70055" w:rsidRDefault="00BD7492" w:rsidP="00BD7492">
      <w:pPr>
        <w:tabs>
          <w:tab w:val="left" w:pos="0"/>
          <w:tab w:val="left" w:pos="720"/>
          <w:tab w:val="left" w:pos="840"/>
          <w:tab w:val="left" w:pos="993"/>
          <w:tab w:val="right" w:pos="8880"/>
        </w:tabs>
        <w:spacing w:after="0" w:line="240" w:lineRule="auto"/>
        <w:rPr>
          <w:rFonts w:eastAsia="Times New Roman"/>
          <w:szCs w:val="24"/>
          <w:lang w:val="en-US"/>
        </w:rPr>
      </w:pPr>
      <w:r w:rsidRPr="00A70055">
        <w:rPr>
          <w:rFonts w:eastAsia="Times New Roman"/>
          <w:szCs w:val="24"/>
          <w:lang w:val="en-US"/>
        </w:rPr>
        <w:tab/>
      </w:r>
      <w:r w:rsidRPr="00A70055">
        <w:rPr>
          <w:rFonts w:eastAsia="Times New Roman"/>
          <w:szCs w:val="24"/>
          <w:lang w:val="en-US"/>
        </w:rPr>
        <w:tab/>
      </w:r>
      <w:r w:rsidRPr="00A70055">
        <w:rPr>
          <w:rFonts w:eastAsia="Times New Roman"/>
          <w:szCs w:val="24"/>
          <w:lang w:val="en-US"/>
        </w:rPr>
        <w:tab/>
      </w:r>
    </w:p>
    <w:p w:rsidR="00BD7492" w:rsidRPr="00A70055" w:rsidRDefault="00BD7492" w:rsidP="00BD7492">
      <w:pPr>
        <w:tabs>
          <w:tab w:val="left" w:pos="0"/>
          <w:tab w:val="left" w:pos="720"/>
          <w:tab w:val="left" w:pos="840"/>
          <w:tab w:val="left" w:pos="993"/>
          <w:tab w:val="right" w:pos="8880"/>
        </w:tabs>
        <w:spacing w:after="0" w:line="240" w:lineRule="auto"/>
        <w:rPr>
          <w:rFonts w:eastAsia="Times New Roman"/>
          <w:b/>
          <w:szCs w:val="24"/>
        </w:rPr>
      </w:pPr>
      <w:r w:rsidRPr="00A70055">
        <w:rPr>
          <w:rFonts w:eastAsia="Times New Roman"/>
          <w:szCs w:val="24"/>
          <w:lang w:val="en-US"/>
        </w:rPr>
        <w:tab/>
      </w:r>
      <w:r w:rsidRPr="00A70055">
        <w:rPr>
          <w:rFonts w:eastAsia="Times New Roman"/>
          <w:szCs w:val="24"/>
          <w:lang w:val="en-US"/>
        </w:rPr>
        <w:tab/>
      </w:r>
      <w:r w:rsidRPr="00A70055"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 w:rsidRPr="00A70055">
        <w:rPr>
          <w:rFonts w:eastAsia="Times New Roman"/>
          <w:b/>
          <w:szCs w:val="24"/>
        </w:rPr>
        <w:t>Purpose</w:t>
      </w:r>
    </w:p>
    <w:p w:rsidR="00BD7492" w:rsidRPr="00B27FA3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  <w:lang w:val="x-none"/>
        </w:rPr>
        <w:t xml:space="preserve">To </w:t>
      </w:r>
      <w:r>
        <w:rPr>
          <w:rFonts w:eastAsia="Times New Roman"/>
          <w:szCs w:val="24"/>
        </w:rPr>
        <w:t xml:space="preserve">recommend to the Council </w:t>
      </w:r>
      <w:r w:rsidRPr="00A70055">
        <w:rPr>
          <w:rFonts w:eastAsia="Times New Roman"/>
          <w:szCs w:val="24"/>
          <w:lang w:val="x-none"/>
        </w:rPr>
        <w:t>the appointment of Auditors for the period 1</w:t>
      </w:r>
      <w:r w:rsidRPr="00A70055">
        <w:rPr>
          <w:rFonts w:eastAsia="Times New Roman"/>
          <w:szCs w:val="24"/>
          <w:vertAlign w:val="superscript"/>
          <w:lang w:val="x-none"/>
        </w:rPr>
        <w:t>st</w:t>
      </w:r>
      <w:r w:rsidRPr="00A70055">
        <w:rPr>
          <w:rFonts w:eastAsia="Times New Roman"/>
          <w:szCs w:val="24"/>
          <w:lang w:val="x-none"/>
        </w:rPr>
        <w:t xml:space="preserve"> July 201</w:t>
      </w:r>
      <w:r>
        <w:rPr>
          <w:rFonts w:eastAsia="Times New Roman"/>
          <w:szCs w:val="24"/>
        </w:rPr>
        <w:t xml:space="preserve">6 </w:t>
      </w:r>
      <w:r w:rsidRPr="00A70055">
        <w:rPr>
          <w:rFonts w:eastAsia="Times New Roman"/>
          <w:szCs w:val="24"/>
          <w:lang w:val="x-none"/>
        </w:rPr>
        <w:t>to 30</w:t>
      </w:r>
      <w:r w:rsidRPr="00A70055">
        <w:rPr>
          <w:rFonts w:eastAsia="Times New Roman"/>
          <w:szCs w:val="24"/>
          <w:vertAlign w:val="superscript"/>
          <w:lang w:val="x-none"/>
        </w:rPr>
        <w:t>th</w:t>
      </w:r>
      <w:r>
        <w:rPr>
          <w:rFonts w:eastAsia="Times New Roman"/>
          <w:szCs w:val="24"/>
          <w:lang w:val="x-none"/>
        </w:rPr>
        <w:t xml:space="preserve"> June 20</w:t>
      </w:r>
      <w:r>
        <w:rPr>
          <w:rFonts w:eastAsia="Times New Roman"/>
          <w:szCs w:val="24"/>
        </w:rPr>
        <w:t xml:space="preserve">20.   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  <w:lang w:val="x-none"/>
        </w:rPr>
      </w:pPr>
      <w:r w:rsidRPr="00A70055">
        <w:rPr>
          <w:rFonts w:eastAsia="Times New Roman"/>
          <w:b/>
          <w:szCs w:val="24"/>
          <w:lang w:val="x-none"/>
        </w:rPr>
        <w:t>Background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  <w:r w:rsidRPr="00A70055">
        <w:rPr>
          <w:rFonts w:eastAsia="Times New Roman"/>
          <w:szCs w:val="24"/>
          <w:lang w:val="x-none"/>
        </w:rPr>
        <w:t>The existing Audit contract with RSM Bird Cameron expires on the 30</w:t>
      </w:r>
      <w:r w:rsidRPr="00A70055">
        <w:rPr>
          <w:rFonts w:eastAsia="Times New Roman"/>
          <w:szCs w:val="24"/>
          <w:vertAlign w:val="superscript"/>
          <w:lang w:val="x-none"/>
        </w:rPr>
        <w:t>th</w:t>
      </w:r>
      <w:r w:rsidRPr="00A70055">
        <w:rPr>
          <w:rFonts w:eastAsia="Times New Roman"/>
          <w:szCs w:val="24"/>
          <w:lang w:val="x-none"/>
        </w:rPr>
        <w:t xml:space="preserve"> June </w:t>
      </w:r>
      <w:r>
        <w:rPr>
          <w:rFonts w:eastAsia="Times New Roman"/>
          <w:szCs w:val="24"/>
          <w:lang w:val="x-none"/>
        </w:rPr>
        <w:t>201</w:t>
      </w:r>
      <w:r>
        <w:rPr>
          <w:rFonts w:eastAsia="Times New Roman"/>
          <w:szCs w:val="24"/>
        </w:rPr>
        <w:t>6</w:t>
      </w:r>
      <w:r>
        <w:rPr>
          <w:rFonts w:eastAsia="Times New Roman"/>
          <w:szCs w:val="24"/>
          <w:lang w:val="x-none"/>
        </w:rPr>
        <w:t xml:space="preserve">.  The present Auditors </w:t>
      </w:r>
      <w:r w:rsidRPr="00A70055">
        <w:rPr>
          <w:rFonts w:eastAsia="Times New Roman"/>
          <w:szCs w:val="24"/>
          <w:lang w:val="x-none"/>
        </w:rPr>
        <w:t>complete</w:t>
      </w:r>
      <w:r>
        <w:rPr>
          <w:rFonts w:eastAsia="Times New Roman"/>
          <w:szCs w:val="24"/>
        </w:rPr>
        <w:t>d</w:t>
      </w:r>
      <w:r>
        <w:rPr>
          <w:rFonts w:eastAsia="Times New Roman"/>
          <w:szCs w:val="24"/>
          <w:lang w:val="x-none"/>
        </w:rPr>
        <w:t xml:space="preserve"> the Audit for the year 201</w:t>
      </w:r>
      <w:r>
        <w:rPr>
          <w:rFonts w:eastAsia="Times New Roman"/>
          <w:szCs w:val="24"/>
        </w:rPr>
        <w:t>4</w:t>
      </w:r>
      <w:r>
        <w:rPr>
          <w:rFonts w:eastAsia="Times New Roman"/>
          <w:szCs w:val="24"/>
          <w:lang w:val="x-none"/>
        </w:rPr>
        <w:t>/1</w:t>
      </w:r>
      <w:r>
        <w:rPr>
          <w:rFonts w:eastAsia="Times New Roman"/>
          <w:szCs w:val="24"/>
        </w:rPr>
        <w:t>5</w:t>
      </w:r>
      <w:r w:rsidRPr="00A70055">
        <w:rPr>
          <w:rFonts w:eastAsia="Times New Roman"/>
          <w:szCs w:val="24"/>
          <w:lang w:val="x-none"/>
        </w:rPr>
        <w:t>.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  <w:r>
        <w:rPr>
          <w:rFonts w:eastAsia="Times New Roman"/>
          <w:szCs w:val="24"/>
          <w:lang w:val="x-none"/>
        </w:rPr>
        <w:t xml:space="preserve">It is </w:t>
      </w:r>
      <w:r>
        <w:rPr>
          <w:rFonts w:eastAsia="Times New Roman"/>
          <w:szCs w:val="24"/>
        </w:rPr>
        <w:t xml:space="preserve">required </w:t>
      </w:r>
      <w:r w:rsidRPr="00A70055">
        <w:rPr>
          <w:rFonts w:eastAsia="Times New Roman"/>
          <w:szCs w:val="24"/>
          <w:lang w:val="x-none"/>
        </w:rPr>
        <w:t xml:space="preserve"> to appoint Auditors for the period commencing 1</w:t>
      </w:r>
      <w:r w:rsidRPr="00A70055">
        <w:rPr>
          <w:rFonts w:eastAsia="Times New Roman"/>
          <w:szCs w:val="24"/>
          <w:vertAlign w:val="superscript"/>
          <w:lang w:val="x-none"/>
        </w:rPr>
        <w:t>st</w:t>
      </w:r>
      <w:r>
        <w:rPr>
          <w:rFonts w:eastAsia="Times New Roman"/>
          <w:szCs w:val="24"/>
          <w:lang w:val="x-none"/>
        </w:rPr>
        <w:t xml:space="preserve"> July 201</w:t>
      </w:r>
      <w:r>
        <w:rPr>
          <w:rFonts w:eastAsia="Times New Roman"/>
          <w:szCs w:val="24"/>
        </w:rPr>
        <w:t>6</w:t>
      </w:r>
      <w:r w:rsidRPr="00A70055">
        <w:rPr>
          <w:rFonts w:eastAsia="Times New Roman"/>
          <w:szCs w:val="24"/>
          <w:lang w:val="x-none"/>
        </w:rPr>
        <w:t>, prior to this date.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</w:rPr>
      </w:pPr>
      <w:r w:rsidRPr="00A70055">
        <w:rPr>
          <w:rFonts w:eastAsia="Times New Roman"/>
          <w:b/>
          <w:szCs w:val="24"/>
          <w:lang w:val="x-none"/>
        </w:rPr>
        <w:t>Comment</w:t>
      </w:r>
    </w:p>
    <w:p w:rsidR="00CD67AF" w:rsidRPr="00CD67AF" w:rsidRDefault="00CD67AF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</w:rPr>
      </w:pPr>
    </w:p>
    <w:p w:rsidR="005C0E06" w:rsidRPr="001372A9" w:rsidRDefault="00CD67AF" w:rsidP="005C0E06">
      <w:pPr>
        <w:tabs>
          <w:tab w:val="left" w:pos="720"/>
          <w:tab w:val="left" w:pos="851"/>
        </w:tabs>
        <w:ind w:left="851"/>
        <w:rPr>
          <w:lang w:eastAsia="en-US"/>
        </w:rPr>
      </w:pPr>
      <w:r>
        <w:rPr>
          <w:rFonts w:eastAsia="Times New Roman"/>
          <w:szCs w:val="24"/>
        </w:rPr>
        <w:t xml:space="preserve"> </w:t>
      </w:r>
      <w:r w:rsidR="00BD7492" w:rsidRPr="00A70055">
        <w:rPr>
          <w:rFonts w:eastAsia="Times New Roman"/>
          <w:szCs w:val="24"/>
          <w:lang w:val="x-none"/>
        </w:rPr>
        <w:t xml:space="preserve">Whilst Tenders can be called for Audit Services, it is not compulsory if the </w:t>
      </w:r>
      <w:r>
        <w:rPr>
          <w:rFonts w:eastAsia="Times New Roman"/>
          <w:szCs w:val="24"/>
        </w:rPr>
        <w:t xml:space="preserve">  </w:t>
      </w:r>
      <w:r w:rsidR="00BD7492" w:rsidRPr="00A70055">
        <w:rPr>
          <w:rFonts w:eastAsia="Times New Roman"/>
          <w:szCs w:val="24"/>
          <w:lang w:val="x-none"/>
        </w:rPr>
        <w:t>total cost of the service fo</w:t>
      </w:r>
      <w:r w:rsidR="003463CC">
        <w:rPr>
          <w:rFonts w:eastAsia="Times New Roman"/>
          <w:szCs w:val="24"/>
          <w:lang w:val="x-none"/>
        </w:rPr>
        <w:t>r the period does not exceed $1</w:t>
      </w:r>
      <w:r w:rsidR="003463CC">
        <w:rPr>
          <w:rFonts w:eastAsia="Times New Roman"/>
          <w:szCs w:val="24"/>
        </w:rPr>
        <w:t>5</w:t>
      </w:r>
      <w:r w:rsidR="00BD7492" w:rsidRPr="00A70055">
        <w:rPr>
          <w:rFonts w:eastAsia="Times New Roman"/>
          <w:szCs w:val="24"/>
          <w:lang w:val="x-none"/>
        </w:rPr>
        <w:t>0,000 or the company is on the WALGA preferred suppliers list</w:t>
      </w:r>
      <w:r w:rsidR="00BD7492">
        <w:rPr>
          <w:rFonts w:eastAsia="Times New Roman"/>
          <w:szCs w:val="24"/>
        </w:rPr>
        <w:t>.</w:t>
      </w:r>
      <w:r w:rsidR="005C0E06">
        <w:rPr>
          <w:rFonts w:eastAsia="Times New Roman"/>
          <w:szCs w:val="24"/>
        </w:rPr>
        <w:t xml:space="preserve"> </w:t>
      </w:r>
      <w:r w:rsidR="005C0E06">
        <w:rPr>
          <w:lang w:eastAsia="en-US"/>
        </w:rPr>
        <w:t xml:space="preserve">No tender has been called in being the expected total cost for a four year period contract would not exceed the required tender amount.  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Acting Chief Executive Officer has invited six organisations to submit proposals for up to a four year period.  The specification used for quotation purposes has been prepared based on one used by other local governments and the Local Government Operational guidelines number 9 – Audit Committees in Local Government.  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</w:rPr>
        <w:t>Proposals were received from four qualified firms of Certified Public Accountants invited to undertake the Shire of Wiluna Audit contract. The quotations/proposals received provide cost per year, which in each case has been escalated to allow for increased costs.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CD67AF" w:rsidRDefault="00CD67AF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CD67AF" w:rsidRDefault="00CD67AF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5C0E06" w:rsidRPr="008D49F2" w:rsidRDefault="005C0E06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Pr="00732374" w:rsidRDefault="00BD7492" w:rsidP="00BD7492">
      <w:pPr>
        <w:spacing w:after="0" w:line="240" w:lineRule="auto"/>
        <w:ind w:left="240" w:firstLine="72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Selection Criteria</w:t>
      </w:r>
    </w:p>
    <w:p w:rsidR="00BD7492" w:rsidRPr="00732374" w:rsidRDefault="00BD7492" w:rsidP="00BD7492">
      <w:pPr>
        <w:spacing w:after="0" w:line="240" w:lineRule="auto"/>
        <w:rPr>
          <w:rFonts w:eastAsia="Calibri"/>
          <w:b/>
          <w:szCs w:val="24"/>
        </w:rPr>
      </w:pPr>
    </w:p>
    <w:p w:rsidR="00BD7492" w:rsidRPr="00732374" w:rsidRDefault="00BD7492" w:rsidP="00BD7492">
      <w:pPr>
        <w:spacing w:after="0" w:line="240" w:lineRule="auto"/>
        <w:ind w:left="240" w:firstLine="720"/>
        <w:rPr>
          <w:rFonts w:eastAsia="Calibri"/>
          <w:szCs w:val="24"/>
        </w:rPr>
      </w:pPr>
      <w:r w:rsidRPr="00732374">
        <w:rPr>
          <w:rFonts w:eastAsia="Calibri"/>
          <w:szCs w:val="24"/>
        </w:rPr>
        <w:t xml:space="preserve">Selection of Audit Services </w:t>
      </w:r>
      <w:r>
        <w:rPr>
          <w:rFonts w:eastAsia="Calibri"/>
          <w:szCs w:val="24"/>
        </w:rPr>
        <w:t>was</w:t>
      </w:r>
      <w:r w:rsidRPr="00732374">
        <w:rPr>
          <w:rFonts w:eastAsia="Calibri"/>
          <w:szCs w:val="24"/>
        </w:rPr>
        <w:t xml:space="preserve"> based on the following criteria;</w:t>
      </w:r>
    </w:p>
    <w:p w:rsidR="00BD7492" w:rsidRPr="00732374" w:rsidRDefault="00BD7492" w:rsidP="00BD7492">
      <w:pPr>
        <w:spacing w:after="0" w:line="240" w:lineRule="auto"/>
        <w:rPr>
          <w:rFonts w:eastAsia="Calibri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BD7492" w:rsidRPr="00732374" w:rsidTr="00D73E5D">
        <w:tc>
          <w:tcPr>
            <w:tcW w:w="7905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Qualifications experience &amp; background of key personnel;</w:t>
            </w:r>
          </w:p>
        </w:tc>
        <w:tc>
          <w:tcPr>
            <w:tcW w:w="1337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25%</w:t>
            </w:r>
          </w:p>
        </w:tc>
      </w:tr>
      <w:tr w:rsidR="00BD7492" w:rsidRPr="00732374" w:rsidTr="00D73E5D">
        <w:tc>
          <w:tcPr>
            <w:tcW w:w="7905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Demonstrated audit experience; specifically in the local government arena;</w:t>
            </w:r>
          </w:p>
        </w:tc>
        <w:tc>
          <w:tcPr>
            <w:tcW w:w="1337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30%</w:t>
            </w:r>
          </w:p>
        </w:tc>
      </w:tr>
      <w:tr w:rsidR="00BD7492" w:rsidRPr="00732374" w:rsidTr="00D73E5D">
        <w:tc>
          <w:tcPr>
            <w:tcW w:w="7905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Methodology and Approach to Audit and</w:t>
            </w:r>
          </w:p>
        </w:tc>
        <w:tc>
          <w:tcPr>
            <w:tcW w:w="1337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25%</w:t>
            </w:r>
          </w:p>
        </w:tc>
      </w:tr>
      <w:tr w:rsidR="00BD7492" w:rsidRPr="00732374" w:rsidTr="00D73E5D">
        <w:tc>
          <w:tcPr>
            <w:tcW w:w="7905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Cost</w:t>
            </w:r>
          </w:p>
        </w:tc>
        <w:tc>
          <w:tcPr>
            <w:tcW w:w="1337" w:type="dxa"/>
          </w:tcPr>
          <w:p w:rsidR="00BD7492" w:rsidRPr="00732374" w:rsidRDefault="00BD7492" w:rsidP="00D73E5D">
            <w:pPr>
              <w:rPr>
                <w:szCs w:val="24"/>
              </w:rPr>
            </w:pPr>
            <w:r w:rsidRPr="00732374">
              <w:rPr>
                <w:szCs w:val="24"/>
              </w:rPr>
              <w:t>20%</w:t>
            </w:r>
          </w:p>
        </w:tc>
      </w:tr>
    </w:tbl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highlight w:val="yellow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highlight w:val="yellow"/>
        </w:rPr>
      </w:pPr>
    </w:p>
    <w:p w:rsidR="00BD7492" w:rsidRPr="00B120BB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 w:rsidRPr="00B120BB">
        <w:rPr>
          <w:rFonts w:eastAsia="Times New Roman"/>
          <w:szCs w:val="24"/>
        </w:rPr>
        <w:t>The proposals were assessed by the Shire’s CEO and the reporting officer.  A</w:t>
      </w:r>
      <w:r>
        <w:rPr>
          <w:rFonts w:eastAsia="Times New Roman"/>
          <w:szCs w:val="24"/>
        </w:rPr>
        <w:t xml:space="preserve"> full detail of the</w:t>
      </w:r>
      <w:r w:rsidRPr="00B120BB">
        <w:rPr>
          <w:rFonts w:eastAsia="Times New Roman"/>
          <w:szCs w:val="24"/>
        </w:rPr>
        <w:t xml:space="preserve"> assessment report is provided to the members of the committee and is considered as confidential.</w:t>
      </w:r>
      <w:r w:rsidR="003463CC">
        <w:rPr>
          <w:rFonts w:eastAsia="Times New Roman"/>
          <w:szCs w:val="24"/>
        </w:rPr>
        <w:t xml:space="preserve"> </w:t>
      </w:r>
    </w:p>
    <w:p w:rsidR="00BD7492" w:rsidRPr="00B120BB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</w:rPr>
        <w:t>Summary Assessment Report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tbl>
      <w:tblPr>
        <w:tblStyle w:val="TableGrid0"/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1134"/>
        <w:gridCol w:w="992"/>
        <w:gridCol w:w="1134"/>
        <w:gridCol w:w="1054"/>
      </w:tblGrid>
      <w:tr w:rsidR="00BD7492" w:rsidTr="00D73E5D">
        <w:tc>
          <w:tcPr>
            <w:tcW w:w="3401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</w:rPr>
            </w:pPr>
            <w:r w:rsidRPr="00081C9E">
              <w:rPr>
                <w:rFonts w:eastAsia="Times New Roman"/>
                <w:sz w:val="20"/>
                <w:szCs w:val="20"/>
              </w:rPr>
              <w:t>Criteria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</w:rPr>
            </w:pPr>
            <w:r w:rsidRPr="00081C9E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</w:rPr>
            </w:pPr>
            <w:r w:rsidRPr="00081C9E">
              <w:rPr>
                <w:rFonts w:eastAsia="Times New Roman"/>
                <w:sz w:val="20"/>
                <w:szCs w:val="20"/>
              </w:rPr>
              <w:t>RSM Bird Cameron</w:t>
            </w:r>
          </w:p>
        </w:tc>
        <w:tc>
          <w:tcPr>
            <w:tcW w:w="992" w:type="dxa"/>
          </w:tcPr>
          <w:p w:rsidR="00BD7492" w:rsidRPr="00081C9E" w:rsidRDefault="00BD7492" w:rsidP="00D73E5D">
            <w:pPr>
              <w:tabs>
                <w:tab w:val="left" w:pos="317"/>
              </w:tabs>
              <w:ind w:left="-823" w:firstLine="77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Proposal     B      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81C9E">
              <w:rPr>
                <w:rFonts w:eastAsia="Times New Roman"/>
                <w:sz w:val="20"/>
                <w:szCs w:val="20"/>
              </w:rPr>
              <w:t>Proposal C</w:t>
            </w:r>
          </w:p>
        </w:tc>
        <w:tc>
          <w:tcPr>
            <w:tcW w:w="105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81C9E">
              <w:rPr>
                <w:rFonts w:eastAsia="Times New Roman"/>
                <w:sz w:val="20"/>
                <w:szCs w:val="20"/>
              </w:rPr>
              <w:t>Proposal D</w:t>
            </w:r>
          </w:p>
        </w:tc>
      </w:tr>
      <w:tr w:rsidR="00BD7492" w:rsidRPr="00081C9E" w:rsidTr="00D73E5D">
        <w:tc>
          <w:tcPr>
            <w:tcW w:w="3401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 w:rsidRPr="00081C9E">
              <w:rPr>
                <w:sz w:val="18"/>
                <w:szCs w:val="18"/>
              </w:rPr>
              <w:t>Qualifications experience &amp; background of key personnel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081C9E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D7492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05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</w:tr>
      <w:tr w:rsidR="00BD7492" w:rsidRPr="00081C9E" w:rsidTr="00D73E5D">
        <w:tc>
          <w:tcPr>
            <w:tcW w:w="3401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 w:rsidRPr="00081C9E">
              <w:rPr>
                <w:sz w:val="18"/>
                <w:szCs w:val="18"/>
              </w:rPr>
              <w:t>Demonstrated audit experience; specifically in the local government arena;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081C9E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D7492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5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</w:tr>
      <w:tr w:rsidR="00BD7492" w:rsidRPr="00081C9E" w:rsidTr="00D73E5D">
        <w:trPr>
          <w:trHeight w:val="369"/>
        </w:trPr>
        <w:tc>
          <w:tcPr>
            <w:tcW w:w="3401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 w:rsidRPr="00081C9E">
              <w:rPr>
                <w:sz w:val="18"/>
                <w:szCs w:val="18"/>
              </w:rPr>
              <w:t>Metho</w:t>
            </w:r>
            <w:r>
              <w:rPr>
                <w:sz w:val="18"/>
                <w:szCs w:val="18"/>
              </w:rPr>
              <w:t xml:space="preserve">dology and Approach to Audit 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081C9E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D7492" w:rsidRDefault="008A3208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D7492" w:rsidRPr="00081C9E" w:rsidRDefault="008A3208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054" w:type="dxa"/>
          </w:tcPr>
          <w:p w:rsidR="00BD7492" w:rsidRPr="00081C9E" w:rsidRDefault="008A3208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BD7492" w:rsidRPr="00081C9E" w:rsidTr="00D73E5D">
        <w:trPr>
          <w:trHeight w:val="293"/>
        </w:trPr>
        <w:tc>
          <w:tcPr>
            <w:tcW w:w="3401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 w:rsidRPr="00081C9E">
              <w:rPr>
                <w:sz w:val="18"/>
                <w:szCs w:val="18"/>
              </w:rPr>
              <w:t>Cost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081C9E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54" w:type="dxa"/>
          </w:tcPr>
          <w:p w:rsidR="00BD7492" w:rsidRPr="00081C9E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BD7492" w:rsidRPr="00081C9E" w:rsidTr="00D73E5D">
        <w:tc>
          <w:tcPr>
            <w:tcW w:w="3401" w:type="dxa"/>
          </w:tcPr>
          <w:p w:rsidR="00BD7492" w:rsidRPr="006A51A7" w:rsidRDefault="00BD7492" w:rsidP="00D73E5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A51A7">
              <w:rPr>
                <w:b/>
                <w:sz w:val="18"/>
                <w:szCs w:val="18"/>
              </w:rPr>
              <w:t>TOTAL SCORE/100</w:t>
            </w:r>
          </w:p>
        </w:tc>
        <w:tc>
          <w:tcPr>
            <w:tcW w:w="567" w:type="dxa"/>
          </w:tcPr>
          <w:p w:rsidR="00BD7492" w:rsidRPr="006A51A7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51A7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D7492" w:rsidRPr="006A51A7" w:rsidRDefault="008A3208" w:rsidP="00D73E5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BD7492" w:rsidRPr="006A51A7" w:rsidRDefault="00BD7492" w:rsidP="00D73E5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51A7">
              <w:rPr>
                <w:rFonts w:eastAsia="Times New Roman"/>
                <w:b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D7492" w:rsidRPr="006A51A7" w:rsidRDefault="008A3208" w:rsidP="00D73E5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94</w:t>
            </w:r>
          </w:p>
        </w:tc>
        <w:tc>
          <w:tcPr>
            <w:tcW w:w="1054" w:type="dxa"/>
          </w:tcPr>
          <w:p w:rsidR="00BD7492" w:rsidRPr="006A51A7" w:rsidRDefault="008A3208" w:rsidP="00D73E5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91</w:t>
            </w:r>
          </w:p>
        </w:tc>
      </w:tr>
      <w:tr w:rsidR="00EF7A0E" w:rsidRPr="00081C9E" w:rsidTr="00D73E5D">
        <w:tc>
          <w:tcPr>
            <w:tcW w:w="3401" w:type="dxa"/>
          </w:tcPr>
          <w:p w:rsidR="00EF7A0E" w:rsidRPr="00EF7A0E" w:rsidRDefault="00EF7A0E" w:rsidP="00D73E5D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Hours</w:t>
            </w:r>
          </w:p>
        </w:tc>
        <w:tc>
          <w:tcPr>
            <w:tcW w:w="567" w:type="dxa"/>
          </w:tcPr>
          <w:p w:rsidR="00EF7A0E" w:rsidRPr="006A51A7" w:rsidRDefault="00EF7A0E" w:rsidP="00D73E5D">
            <w:pPr>
              <w:tabs>
                <w:tab w:val="left" w:pos="720"/>
              </w:tabs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F7A0E" w:rsidRPr="00EF7A0E" w:rsidRDefault="00EF7A0E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EF7A0E">
              <w:rPr>
                <w:rFonts w:eastAsia="Times New Roman"/>
                <w:sz w:val="18"/>
                <w:szCs w:val="18"/>
              </w:rPr>
              <w:t>65</w:t>
            </w:r>
            <w:r>
              <w:rPr>
                <w:rFonts w:eastAsia="Times New Roman"/>
                <w:sz w:val="18"/>
                <w:szCs w:val="18"/>
              </w:rPr>
              <w:t xml:space="preserve"> hours</w:t>
            </w:r>
          </w:p>
        </w:tc>
        <w:tc>
          <w:tcPr>
            <w:tcW w:w="992" w:type="dxa"/>
          </w:tcPr>
          <w:p w:rsidR="00EF7A0E" w:rsidRPr="00EF7A0E" w:rsidRDefault="00EF7A0E" w:rsidP="00EF7A0E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105hours</w:t>
            </w:r>
          </w:p>
        </w:tc>
        <w:tc>
          <w:tcPr>
            <w:tcW w:w="1134" w:type="dxa"/>
          </w:tcPr>
          <w:p w:rsidR="00EF7A0E" w:rsidRPr="00EF7A0E" w:rsidRDefault="00EF7A0E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 hours</w:t>
            </w:r>
          </w:p>
        </w:tc>
        <w:tc>
          <w:tcPr>
            <w:tcW w:w="1054" w:type="dxa"/>
          </w:tcPr>
          <w:p w:rsidR="00EF7A0E" w:rsidRPr="00EF7A0E" w:rsidRDefault="00EF7A0E" w:rsidP="00D73E5D">
            <w:pPr>
              <w:tabs>
                <w:tab w:val="left" w:pos="720"/>
              </w:tabs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 hours</w:t>
            </w:r>
          </w:p>
        </w:tc>
      </w:tr>
      <w:tr w:rsidR="00BD7492" w:rsidRPr="00081C9E" w:rsidTr="00D73E5D">
        <w:tc>
          <w:tcPr>
            <w:tcW w:w="3401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Indicative Price (Exc GST) First Year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$11,950</w:t>
            </w:r>
          </w:p>
        </w:tc>
        <w:tc>
          <w:tcPr>
            <w:tcW w:w="992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$19,500</w:t>
            </w:r>
          </w:p>
        </w:tc>
        <w:tc>
          <w:tcPr>
            <w:tcW w:w="1134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$15,000</w:t>
            </w:r>
          </w:p>
        </w:tc>
        <w:tc>
          <w:tcPr>
            <w:tcW w:w="1054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$16,000</w:t>
            </w:r>
          </w:p>
        </w:tc>
      </w:tr>
      <w:tr w:rsidR="00BD7492" w:rsidRPr="00081C9E" w:rsidTr="00D73E5D">
        <w:tc>
          <w:tcPr>
            <w:tcW w:w="3401" w:type="dxa"/>
          </w:tcPr>
          <w:p w:rsidR="00BD7492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Indicative Price (Exc GST) Total Cost for 4 years</w:t>
            </w:r>
          </w:p>
        </w:tc>
        <w:tc>
          <w:tcPr>
            <w:tcW w:w="567" w:type="dxa"/>
          </w:tcPr>
          <w:p w:rsidR="00BD7492" w:rsidRPr="00081C9E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492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$49,945</w:t>
            </w:r>
          </w:p>
        </w:tc>
        <w:tc>
          <w:tcPr>
            <w:tcW w:w="992" w:type="dxa"/>
          </w:tcPr>
          <w:p w:rsidR="00BD7492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$80,974</w:t>
            </w:r>
          </w:p>
        </w:tc>
        <w:tc>
          <w:tcPr>
            <w:tcW w:w="1134" w:type="dxa"/>
          </w:tcPr>
          <w:p w:rsidR="00BD7492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$63,000</w:t>
            </w:r>
          </w:p>
        </w:tc>
        <w:tc>
          <w:tcPr>
            <w:tcW w:w="1054" w:type="dxa"/>
          </w:tcPr>
          <w:p w:rsidR="00BD7492" w:rsidRDefault="00BD7492" w:rsidP="00D73E5D">
            <w:pPr>
              <w:tabs>
                <w:tab w:val="left" w:pos="72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$67,500</w:t>
            </w:r>
          </w:p>
        </w:tc>
      </w:tr>
    </w:tbl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 w:rsidRPr="00B120BB">
        <w:rPr>
          <w:rFonts w:eastAsia="Times New Roman"/>
          <w:szCs w:val="24"/>
        </w:rPr>
        <w:t>The costs for the basic audit function of the first year are shown</w:t>
      </w:r>
      <w:r>
        <w:rPr>
          <w:rFonts w:eastAsia="Times New Roman"/>
          <w:szCs w:val="24"/>
        </w:rPr>
        <w:t xml:space="preserve"> in the table</w:t>
      </w:r>
      <w:r w:rsidRPr="00B120B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above</w:t>
      </w:r>
      <w:r w:rsidRPr="00B120BB">
        <w:rPr>
          <w:rFonts w:eastAsia="Times New Roman"/>
          <w:szCs w:val="24"/>
        </w:rPr>
        <w:t xml:space="preserve"> as well as the total cost for the four year period. The cost of travel, accommodation, and additional services that maybe required beyond the scope of the audit engagement </w:t>
      </w:r>
      <w:proofErr w:type="gramStart"/>
      <w:r w:rsidRPr="00B120BB">
        <w:rPr>
          <w:rFonts w:eastAsia="Times New Roman"/>
          <w:szCs w:val="24"/>
        </w:rPr>
        <w:t>are</w:t>
      </w:r>
      <w:proofErr w:type="gramEnd"/>
      <w:r w:rsidRPr="00B120BB">
        <w:rPr>
          <w:rFonts w:eastAsia="Times New Roman"/>
          <w:szCs w:val="24"/>
        </w:rPr>
        <w:t xml:space="preserve"> additions to the fees for all the proposals received. </w:t>
      </w:r>
    </w:p>
    <w:p w:rsidR="00EF7A0E" w:rsidRDefault="00EF7A0E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EF7A0E" w:rsidRPr="00EF7A0E" w:rsidRDefault="00EF7A0E" w:rsidP="00EF7A0E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 w:rsidRPr="008D49F2">
        <w:rPr>
          <w:rFonts w:eastAsia="Times New Roman"/>
          <w:szCs w:val="24"/>
          <w:lang w:val="x-none"/>
        </w:rPr>
        <w:t>Each organization presently provides Audit services to a number of Local Governments.</w:t>
      </w:r>
      <w:r>
        <w:rPr>
          <w:rFonts w:eastAsia="Times New Roman"/>
          <w:szCs w:val="24"/>
        </w:rPr>
        <w:t xml:space="preserve"> RSM Bird Cameron will only provide</w:t>
      </w:r>
      <w:r w:rsidR="008A3208">
        <w:rPr>
          <w:rFonts w:eastAsia="Times New Roman"/>
          <w:szCs w:val="24"/>
        </w:rPr>
        <w:t xml:space="preserve"> 65 audit hours whereas </w:t>
      </w:r>
      <w:r w:rsidR="00C54233">
        <w:rPr>
          <w:rFonts w:eastAsia="Times New Roman"/>
          <w:szCs w:val="24"/>
        </w:rPr>
        <w:t xml:space="preserve">the rests will run </w:t>
      </w:r>
      <w:r w:rsidR="00264C8E">
        <w:rPr>
          <w:rFonts w:eastAsia="Times New Roman"/>
          <w:szCs w:val="24"/>
        </w:rPr>
        <w:t xml:space="preserve">from </w:t>
      </w:r>
      <w:r>
        <w:rPr>
          <w:rFonts w:eastAsia="Times New Roman"/>
          <w:szCs w:val="24"/>
        </w:rPr>
        <w:t>95</w:t>
      </w:r>
      <w:r w:rsidR="00C54233">
        <w:rPr>
          <w:rFonts w:eastAsia="Times New Roman"/>
          <w:szCs w:val="24"/>
        </w:rPr>
        <w:t xml:space="preserve"> - </w:t>
      </w:r>
      <w:r>
        <w:rPr>
          <w:rFonts w:eastAsia="Times New Roman"/>
          <w:szCs w:val="24"/>
        </w:rPr>
        <w:t xml:space="preserve">105 hours.  </w:t>
      </w:r>
    </w:p>
    <w:p w:rsidR="00EF7A0E" w:rsidRDefault="00EF7A0E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 w:rsidRPr="00A70055">
        <w:rPr>
          <w:rFonts w:eastAsia="Times New Roman"/>
          <w:szCs w:val="24"/>
          <w:lang w:val="x-none"/>
        </w:rPr>
        <w:t xml:space="preserve">The proposals </w:t>
      </w:r>
      <w:r w:rsidRPr="00A70055">
        <w:rPr>
          <w:rFonts w:eastAsia="Times New Roman"/>
          <w:szCs w:val="24"/>
        </w:rPr>
        <w:t xml:space="preserve">received </w:t>
      </w:r>
      <w:r w:rsidRPr="00A70055">
        <w:rPr>
          <w:rFonts w:eastAsia="Times New Roman"/>
          <w:szCs w:val="24"/>
          <w:lang w:val="x-none"/>
        </w:rPr>
        <w:t>comply with the Audit specification</w:t>
      </w:r>
      <w:r>
        <w:rPr>
          <w:rFonts w:eastAsia="Times New Roman"/>
          <w:szCs w:val="24"/>
        </w:rPr>
        <w:t xml:space="preserve"> and requirements.</w:t>
      </w:r>
      <w:r w:rsidRPr="00A70055">
        <w:rPr>
          <w:rFonts w:eastAsia="Times New Roman"/>
          <w:szCs w:val="24"/>
          <w:lang w:val="x-none"/>
        </w:rPr>
        <w:t xml:space="preserve"> 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 w:rsidRPr="001B2BB0">
        <w:rPr>
          <w:rFonts w:eastAsia="Times New Roman"/>
          <w:szCs w:val="24"/>
        </w:rPr>
        <w:t>The Officer recommends that the current auditors, RSM Bird Cameron be re-appointed as</w:t>
      </w:r>
      <w:r>
        <w:rPr>
          <w:rFonts w:eastAsia="Times New Roman"/>
          <w:szCs w:val="24"/>
        </w:rPr>
        <w:t xml:space="preserve"> the</w:t>
      </w:r>
      <w:r w:rsidRPr="001B2BB0">
        <w:rPr>
          <w:rFonts w:eastAsia="Times New Roman"/>
          <w:szCs w:val="24"/>
        </w:rPr>
        <w:t xml:space="preserve"> Shire of Wiluna auditors for four year period for reasons which are abundantly obvious when comparing the submitted costings</w:t>
      </w:r>
      <w:r w:rsidR="00EF7A0E">
        <w:rPr>
          <w:rFonts w:eastAsia="Times New Roman"/>
          <w:szCs w:val="24"/>
        </w:rPr>
        <w:t xml:space="preserve"> as outline in the table above.  </w:t>
      </w:r>
    </w:p>
    <w:p w:rsidR="00264C8E" w:rsidRDefault="00264C8E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264C8E" w:rsidRPr="001372A9" w:rsidRDefault="00264C8E" w:rsidP="00C54233">
      <w:pPr>
        <w:tabs>
          <w:tab w:val="left" w:pos="720"/>
        </w:tabs>
        <w:ind w:left="960"/>
        <w:rPr>
          <w:lang w:eastAsia="en-US"/>
        </w:rPr>
      </w:pPr>
      <w:r w:rsidRPr="001372A9">
        <w:rPr>
          <w:lang w:eastAsia="en-US"/>
        </w:rPr>
        <w:lastRenderedPageBreak/>
        <w:t>RSM Bird Cameron successfully carried out the audit for the Shire for the past 3 years and for this financial year 2015/2016 to a satisfactory standard.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</w:p>
    <w:p w:rsidR="00BD7492" w:rsidRPr="00B65AA6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 w:rsidRPr="00A70055">
        <w:rPr>
          <w:rFonts w:eastAsia="Times New Roman"/>
          <w:szCs w:val="24"/>
          <w:lang w:val="x-none"/>
        </w:rPr>
        <w:t xml:space="preserve">The firm presently audits </w:t>
      </w:r>
      <w:r w:rsidRPr="00A70055">
        <w:rPr>
          <w:rFonts w:eastAsia="Times New Roman"/>
          <w:szCs w:val="24"/>
        </w:rPr>
        <w:t xml:space="preserve">a number of </w:t>
      </w:r>
      <w:r w:rsidRPr="00A70055">
        <w:rPr>
          <w:rFonts w:eastAsia="Times New Roman"/>
          <w:szCs w:val="24"/>
          <w:lang w:val="x-none"/>
        </w:rPr>
        <w:t>local governments</w:t>
      </w:r>
      <w:r w:rsidRPr="00A70055">
        <w:rPr>
          <w:rFonts w:eastAsia="Times New Roman"/>
          <w:szCs w:val="24"/>
        </w:rPr>
        <w:t xml:space="preserve"> in the Murchison area including Wiluna</w:t>
      </w:r>
      <w:r w:rsidRPr="00A70055">
        <w:rPr>
          <w:rFonts w:eastAsia="Times New Roman"/>
          <w:szCs w:val="24"/>
          <w:lang w:val="x-none"/>
        </w:rPr>
        <w:t>.</w:t>
      </w:r>
      <w:r>
        <w:rPr>
          <w:rFonts w:eastAsia="Times New Roman"/>
          <w:szCs w:val="24"/>
        </w:rPr>
        <w:t xml:space="preserve"> 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  <w:r>
        <w:rPr>
          <w:rFonts w:eastAsia="Times New Roman"/>
          <w:szCs w:val="24"/>
        </w:rPr>
        <w:t xml:space="preserve">.  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  <w:lang w:val="x-none"/>
        </w:rPr>
      </w:pPr>
      <w:r w:rsidRPr="00A70055">
        <w:rPr>
          <w:rFonts w:eastAsia="Times New Roman"/>
          <w:b/>
          <w:szCs w:val="24"/>
          <w:lang w:val="x-none"/>
        </w:rPr>
        <w:t>Consultation</w:t>
      </w:r>
    </w:p>
    <w:p w:rsidR="00BD7492" w:rsidRPr="0087329E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CEO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  <w:lang w:val="x-none"/>
        </w:rPr>
      </w:pPr>
      <w:r w:rsidRPr="00A70055">
        <w:rPr>
          <w:rFonts w:eastAsia="Times New Roman"/>
          <w:b/>
          <w:szCs w:val="24"/>
          <w:lang w:val="x-none"/>
        </w:rPr>
        <w:t>Statutory Environment</w:t>
      </w:r>
    </w:p>
    <w:p w:rsidR="00BD7492" w:rsidRPr="00935409" w:rsidRDefault="004664B8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  <w:lang w:val="x-none"/>
        </w:rPr>
        <w:t>Local Government Act 1</w:t>
      </w:r>
      <w:r w:rsidR="00BD7492" w:rsidRPr="00A70055">
        <w:rPr>
          <w:rFonts w:eastAsia="Times New Roman"/>
          <w:szCs w:val="24"/>
          <w:lang w:val="x-none"/>
        </w:rPr>
        <w:t>995 – Part 7 Audit – Divi</w:t>
      </w:r>
      <w:r w:rsidR="00BD7492">
        <w:rPr>
          <w:rFonts w:eastAsia="Times New Roman"/>
          <w:szCs w:val="24"/>
          <w:lang w:val="x-none"/>
        </w:rPr>
        <w:t>sion 2 Appointments of Auditors</w:t>
      </w:r>
    </w:p>
    <w:p w:rsidR="00BD7492" w:rsidRPr="00935409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</w:rPr>
        <w:t>Local Government Act 1995 Section 7.6 (1) – Term of office of auditor</w:t>
      </w:r>
    </w:p>
    <w:p w:rsidR="00BD749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  <w:lang w:val="x-none"/>
        </w:rPr>
      </w:pPr>
      <w:r w:rsidRPr="00A70055">
        <w:rPr>
          <w:rFonts w:eastAsia="Times New Roman"/>
          <w:b/>
          <w:szCs w:val="24"/>
          <w:lang w:val="x-none"/>
        </w:rPr>
        <w:t>Policy Implications</w:t>
      </w:r>
    </w:p>
    <w:p w:rsidR="00BD7492" w:rsidRPr="00892332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</w:rPr>
        <w:t>Council Policy 2.6 Purchase of Goods and Services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  <w:lang w:val="x-none"/>
        </w:rPr>
      </w:pPr>
      <w:r w:rsidRPr="00A70055">
        <w:rPr>
          <w:rFonts w:eastAsia="Times New Roman"/>
          <w:b/>
          <w:szCs w:val="24"/>
          <w:lang w:val="x-none"/>
        </w:rPr>
        <w:t>Financial Implications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  <w:r>
        <w:rPr>
          <w:rFonts w:eastAsia="Times New Roman"/>
          <w:szCs w:val="24"/>
        </w:rPr>
        <w:t xml:space="preserve">The Shires allocated budget 2015/2016 for </w:t>
      </w:r>
      <w:r w:rsidRPr="00A70055">
        <w:rPr>
          <w:rFonts w:eastAsia="Times New Roman"/>
          <w:szCs w:val="24"/>
          <w:lang w:val="x-none"/>
        </w:rPr>
        <w:t xml:space="preserve">Audit </w:t>
      </w:r>
      <w:r>
        <w:rPr>
          <w:rFonts w:eastAsia="Times New Roman"/>
          <w:szCs w:val="24"/>
        </w:rPr>
        <w:t xml:space="preserve">Services is $30,000 </w:t>
      </w: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x-none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b/>
          <w:szCs w:val="24"/>
          <w:lang w:val="x-none"/>
        </w:rPr>
      </w:pPr>
      <w:bookmarkStart w:id="0" w:name="_GoBack"/>
      <w:r w:rsidRPr="00A70055">
        <w:rPr>
          <w:rFonts w:eastAsia="Times New Roman"/>
          <w:b/>
          <w:szCs w:val="24"/>
          <w:lang w:val="x-none"/>
        </w:rPr>
        <w:t>Strategic Implications</w:t>
      </w:r>
    </w:p>
    <w:bookmarkEnd w:id="0"/>
    <w:p w:rsidR="00BD7492" w:rsidRPr="00892332" w:rsidRDefault="00BD7492" w:rsidP="00BD7492">
      <w:pPr>
        <w:tabs>
          <w:tab w:val="left" w:pos="993"/>
        </w:tabs>
        <w:spacing w:after="0" w:line="240" w:lineRule="auto"/>
        <w:ind w:left="960"/>
        <w:rPr>
          <w:rFonts w:eastAsia="Times New Roman"/>
          <w:szCs w:val="24"/>
        </w:rPr>
      </w:pPr>
      <w:r>
        <w:rPr>
          <w:rFonts w:eastAsia="Times New Roman"/>
          <w:szCs w:val="24"/>
        </w:rPr>
        <w:t>The contract is for a period of four years beginning on 1 July 2016 and ending on 30 June 2020.</w:t>
      </w:r>
    </w:p>
    <w:p w:rsidR="00BD7492" w:rsidRPr="00A70055" w:rsidRDefault="00BD7492" w:rsidP="00BD7492">
      <w:pPr>
        <w:tabs>
          <w:tab w:val="left" w:pos="993"/>
        </w:tabs>
        <w:spacing w:after="0" w:line="240" w:lineRule="auto"/>
        <w:rPr>
          <w:rFonts w:eastAsia="Times New Roman"/>
          <w:szCs w:val="24"/>
          <w:lang w:val="x-none"/>
        </w:rPr>
      </w:pPr>
    </w:p>
    <w:p w:rsidR="00BD7492" w:rsidRPr="00A70055" w:rsidRDefault="00BD7492" w:rsidP="00BD7492">
      <w:pPr>
        <w:tabs>
          <w:tab w:val="left" w:pos="720"/>
        </w:tabs>
        <w:spacing w:after="0" w:line="240" w:lineRule="auto"/>
        <w:ind w:left="960"/>
        <w:rPr>
          <w:rFonts w:eastAsia="Times New Roman"/>
          <w:szCs w:val="24"/>
          <w:lang w:val="en-US"/>
        </w:rPr>
      </w:pPr>
      <w:r>
        <w:rPr>
          <w:rFonts w:eastAsia="Times New Roman"/>
          <w:b/>
          <w:szCs w:val="24"/>
          <w:lang w:val="x-none"/>
        </w:rPr>
        <w:t>Voting Requirement</w:t>
      </w:r>
      <w:r>
        <w:rPr>
          <w:rFonts w:eastAsia="Times New Roman"/>
          <w:b/>
          <w:szCs w:val="24"/>
        </w:rPr>
        <w:t xml:space="preserve"> </w:t>
      </w:r>
      <w:r w:rsidRPr="00BD7492">
        <w:rPr>
          <w:rFonts w:eastAsia="Times New Roman"/>
          <w:b/>
          <w:szCs w:val="24"/>
          <w:u w:val="single"/>
          <w:lang w:val="en-US"/>
        </w:rPr>
        <w:t>ABSOLUTE MAJORITY</w:t>
      </w:r>
      <w:r w:rsidRPr="00A70055">
        <w:rPr>
          <w:rFonts w:eastAsia="Times New Roman"/>
          <w:szCs w:val="24"/>
          <w:lang w:val="en-US"/>
        </w:rPr>
        <w:t>.</w:t>
      </w:r>
    </w:p>
    <w:p w:rsidR="00BD7492" w:rsidRPr="00A70055" w:rsidRDefault="00BD7492" w:rsidP="00BD7492">
      <w:pPr>
        <w:tabs>
          <w:tab w:val="left" w:pos="0"/>
          <w:tab w:val="left" w:pos="720"/>
          <w:tab w:val="left" w:pos="840"/>
          <w:tab w:val="left" w:pos="1680"/>
          <w:tab w:val="right" w:pos="8880"/>
        </w:tabs>
        <w:spacing w:after="0" w:line="240" w:lineRule="auto"/>
        <w:ind w:left="960"/>
        <w:rPr>
          <w:rFonts w:eastAsia="Times New Roman"/>
          <w:szCs w:val="24"/>
          <w:lang w:val="en-US"/>
        </w:rPr>
      </w:pPr>
    </w:p>
    <w:tbl>
      <w:tblPr>
        <w:tblW w:w="8366" w:type="dxa"/>
        <w:tblInd w:w="828" w:type="dxa"/>
        <w:tblLook w:val="01E0" w:firstRow="1" w:lastRow="1" w:firstColumn="1" w:lastColumn="1" w:noHBand="0" w:noVBand="0"/>
      </w:tblPr>
      <w:tblGrid>
        <w:gridCol w:w="4406"/>
        <w:gridCol w:w="3960"/>
      </w:tblGrid>
      <w:tr w:rsidR="00BD7492" w:rsidRPr="00A70055" w:rsidTr="00D73E5D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492" w:rsidRPr="00A70055" w:rsidRDefault="00BD7492" w:rsidP="00BD7492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ind w:left="0" w:firstLine="0"/>
              <w:rPr>
                <w:rFonts w:eastAsia="Times New Roman"/>
                <w:b/>
                <w:szCs w:val="24"/>
              </w:rPr>
            </w:pPr>
            <w:r w:rsidRPr="00A70055">
              <w:rPr>
                <w:rFonts w:eastAsia="Times New Roman"/>
                <w:b/>
                <w:i/>
                <w:szCs w:val="24"/>
              </w:rPr>
              <w:t>Officer R</w:t>
            </w:r>
            <w:r>
              <w:rPr>
                <w:rFonts w:eastAsia="Times New Roman"/>
                <w:b/>
                <w:i/>
                <w:szCs w:val="24"/>
              </w:rPr>
              <w:t>ecommendation</w:t>
            </w:r>
          </w:p>
        </w:tc>
      </w:tr>
      <w:tr w:rsidR="00BD7492" w:rsidRPr="00A70055" w:rsidTr="00D73E5D">
        <w:trPr>
          <w:cantSplit/>
        </w:trPr>
        <w:tc>
          <w:tcPr>
            <w:tcW w:w="4406" w:type="dxa"/>
          </w:tcPr>
          <w:p w:rsidR="00BD7492" w:rsidRPr="00A70055" w:rsidRDefault="00BD7492" w:rsidP="00D73E5D">
            <w:pPr>
              <w:tabs>
                <w:tab w:val="right" w:pos="8880"/>
              </w:tabs>
              <w:spacing w:after="0" w:line="240" w:lineRule="auto"/>
              <w:ind w:left="12"/>
              <w:rPr>
                <w:rFonts w:eastAsia="Times New Roman"/>
                <w:b/>
                <w:caps/>
                <w:szCs w:val="24"/>
              </w:rPr>
            </w:pPr>
          </w:p>
          <w:p w:rsidR="00BD7492" w:rsidRPr="00A70055" w:rsidRDefault="00BD7492" w:rsidP="00D73E5D">
            <w:pPr>
              <w:tabs>
                <w:tab w:val="right" w:pos="8880"/>
              </w:tabs>
              <w:spacing w:after="0" w:line="240" w:lineRule="auto"/>
              <w:ind w:left="12"/>
              <w:rPr>
                <w:rFonts w:eastAsia="Times New Roman"/>
                <w:b/>
                <w:caps/>
                <w:szCs w:val="24"/>
              </w:rPr>
            </w:pPr>
            <w:r>
              <w:rPr>
                <w:rFonts w:eastAsia="Times New Roman"/>
                <w:b/>
                <w:caps/>
                <w:szCs w:val="24"/>
              </w:rPr>
              <w:t xml:space="preserve">Moved CR </w:t>
            </w:r>
          </w:p>
        </w:tc>
        <w:tc>
          <w:tcPr>
            <w:tcW w:w="3960" w:type="dxa"/>
          </w:tcPr>
          <w:p w:rsidR="00BD7492" w:rsidRPr="00A70055" w:rsidRDefault="00BD7492" w:rsidP="00D73E5D">
            <w:pPr>
              <w:tabs>
                <w:tab w:val="right" w:pos="8880"/>
              </w:tabs>
              <w:spacing w:after="0" w:line="240" w:lineRule="auto"/>
              <w:ind w:left="46"/>
              <w:rPr>
                <w:rFonts w:eastAsia="Times New Roman"/>
                <w:b/>
                <w:caps/>
                <w:szCs w:val="24"/>
              </w:rPr>
            </w:pPr>
          </w:p>
          <w:p w:rsidR="00BD7492" w:rsidRPr="00A70055" w:rsidRDefault="00BD7492" w:rsidP="00D73E5D">
            <w:pPr>
              <w:tabs>
                <w:tab w:val="right" w:pos="8880"/>
              </w:tabs>
              <w:spacing w:after="0" w:line="240" w:lineRule="auto"/>
              <w:ind w:left="46"/>
              <w:rPr>
                <w:rFonts w:eastAsia="Times New Roman"/>
                <w:b/>
                <w:caps/>
                <w:szCs w:val="24"/>
              </w:rPr>
            </w:pPr>
            <w:r>
              <w:rPr>
                <w:rFonts w:eastAsia="Times New Roman"/>
                <w:b/>
                <w:caps/>
                <w:szCs w:val="24"/>
              </w:rPr>
              <w:t>Seconded CR</w:t>
            </w:r>
          </w:p>
        </w:tc>
      </w:tr>
    </w:tbl>
    <w:p w:rsidR="00BD7492" w:rsidRPr="00A70055" w:rsidRDefault="00BD7492" w:rsidP="00BD7492">
      <w:pPr>
        <w:tabs>
          <w:tab w:val="left" w:pos="840"/>
          <w:tab w:val="left" w:pos="1560"/>
          <w:tab w:val="right" w:pos="8880"/>
        </w:tabs>
        <w:spacing w:after="0" w:line="240" w:lineRule="auto"/>
        <w:ind w:left="960"/>
        <w:rPr>
          <w:rFonts w:eastAsia="Times New Roman"/>
          <w:b/>
          <w:szCs w:val="24"/>
          <w:lang w:val="en-US"/>
        </w:rPr>
      </w:pPr>
    </w:p>
    <w:p w:rsidR="00BD7492" w:rsidRDefault="00BD7492" w:rsidP="00BD7492">
      <w:pPr>
        <w:tabs>
          <w:tab w:val="left" w:pos="0"/>
          <w:tab w:val="left" w:pos="993"/>
          <w:tab w:val="left" w:pos="1680"/>
          <w:tab w:val="right" w:pos="8880"/>
        </w:tabs>
        <w:spacing w:after="0" w:line="240" w:lineRule="auto"/>
        <w:ind w:left="993" w:firstLine="0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Committee recommends to Council that RSM</w:t>
      </w:r>
      <w:r w:rsidRPr="00A70055">
        <w:rPr>
          <w:rFonts w:eastAsia="Times New Roman"/>
          <w:b/>
          <w:szCs w:val="24"/>
          <w:lang w:val="en-US"/>
        </w:rPr>
        <w:t xml:space="preserve"> Bird Cameron be </w:t>
      </w:r>
      <w:r>
        <w:rPr>
          <w:rFonts w:eastAsia="Times New Roman"/>
          <w:b/>
          <w:szCs w:val="24"/>
          <w:lang w:val="en-US"/>
        </w:rPr>
        <w:t>re-</w:t>
      </w:r>
      <w:r w:rsidRPr="00A70055">
        <w:rPr>
          <w:rFonts w:eastAsia="Times New Roman"/>
          <w:b/>
          <w:szCs w:val="24"/>
          <w:lang w:val="en-US"/>
        </w:rPr>
        <w:t>appointed as Auditors for the Shire of Wiluna for the period 1</w:t>
      </w:r>
      <w:r w:rsidRPr="00A70055">
        <w:rPr>
          <w:rFonts w:eastAsia="Times New Roman"/>
          <w:b/>
          <w:szCs w:val="24"/>
          <w:vertAlign w:val="superscript"/>
          <w:lang w:val="en-US"/>
        </w:rPr>
        <w:t>st</w:t>
      </w:r>
      <w:r>
        <w:rPr>
          <w:rFonts w:eastAsia="Times New Roman"/>
          <w:b/>
          <w:szCs w:val="24"/>
          <w:lang w:val="en-US"/>
        </w:rPr>
        <w:t xml:space="preserve"> July 2016</w:t>
      </w:r>
      <w:r w:rsidRPr="00A70055">
        <w:rPr>
          <w:rFonts w:eastAsia="Times New Roman"/>
          <w:b/>
          <w:szCs w:val="24"/>
          <w:lang w:val="en-US"/>
        </w:rPr>
        <w:t xml:space="preserve"> to 30</w:t>
      </w:r>
      <w:r w:rsidRPr="00A70055">
        <w:rPr>
          <w:rFonts w:eastAsia="Times New Roman"/>
          <w:b/>
          <w:szCs w:val="24"/>
          <w:vertAlign w:val="superscript"/>
          <w:lang w:val="en-US"/>
        </w:rPr>
        <w:t>th</w:t>
      </w:r>
      <w:r>
        <w:rPr>
          <w:rFonts w:eastAsia="Times New Roman"/>
          <w:b/>
          <w:szCs w:val="24"/>
          <w:lang w:val="en-US"/>
        </w:rPr>
        <w:t xml:space="preserve"> June 2020.  </w:t>
      </w:r>
    </w:p>
    <w:p w:rsidR="004664B8" w:rsidRDefault="004664B8" w:rsidP="00BD7492">
      <w:pPr>
        <w:tabs>
          <w:tab w:val="left" w:pos="0"/>
          <w:tab w:val="left" w:pos="993"/>
          <w:tab w:val="left" w:pos="1680"/>
          <w:tab w:val="right" w:pos="8880"/>
        </w:tabs>
        <w:spacing w:after="0" w:line="240" w:lineRule="auto"/>
        <w:ind w:left="993" w:firstLine="0"/>
        <w:rPr>
          <w:rFonts w:eastAsia="Times New Roman"/>
          <w:b/>
          <w:szCs w:val="24"/>
          <w:lang w:val="en-US"/>
        </w:rPr>
      </w:pPr>
    </w:p>
    <w:tbl>
      <w:tblPr>
        <w:tblW w:w="8366" w:type="dxa"/>
        <w:tblInd w:w="828" w:type="dxa"/>
        <w:tblLook w:val="01E0" w:firstRow="1" w:lastRow="1" w:firstColumn="1" w:lastColumn="1" w:noHBand="0" w:noVBand="0"/>
      </w:tblPr>
      <w:tblGrid>
        <w:gridCol w:w="4406"/>
        <w:gridCol w:w="3960"/>
      </w:tblGrid>
      <w:tr w:rsidR="004664B8" w:rsidRPr="00A70055" w:rsidTr="00B231D9"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64B8" w:rsidRPr="00A70055" w:rsidRDefault="004664B8" w:rsidP="00B231D9">
            <w:pPr>
              <w:tabs>
                <w:tab w:val="left" w:pos="0"/>
                <w:tab w:val="left" w:pos="840"/>
                <w:tab w:val="right" w:pos="8880"/>
              </w:tabs>
              <w:spacing w:after="0" w:line="240" w:lineRule="auto"/>
              <w:ind w:left="0" w:firstLine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Council Decision</w:t>
            </w:r>
          </w:p>
        </w:tc>
      </w:tr>
      <w:tr w:rsidR="004664B8" w:rsidRPr="00A70055" w:rsidTr="00B231D9">
        <w:trPr>
          <w:cantSplit/>
        </w:trPr>
        <w:tc>
          <w:tcPr>
            <w:tcW w:w="4406" w:type="dxa"/>
          </w:tcPr>
          <w:p w:rsidR="004664B8" w:rsidRPr="00A70055" w:rsidRDefault="004664B8" w:rsidP="00B231D9">
            <w:pPr>
              <w:tabs>
                <w:tab w:val="right" w:pos="8880"/>
              </w:tabs>
              <w:spacing w:after="0" w:line="240" w:lineRule="auto"/>
              <w:ind w:left="12"/>
              <w:rPr>
                <w:rFonts w:eastAsia="Times New Roman"/>
                <w:b/>
                <w:caps/>
                <w:szCs w:val="24"/>
              </w:rPr>
            </w:pPr>
          </w:p>
          <w:p w:rsidR="004664B8" w:rsidRPr="00A70055" w:rsidRDefault="004664B8" w:rsidP="00B231D9">
            <w:pPr>
              <w:tabs>
                <w:tab w:val="right" w:pos="8880"/>
              </w:tabs>
              <w:spacing w:after="0" w:line="240" w:lineRule="auto"/>
              <w:ind w:left="12"/>
              <w:rPr>
                <w:rFonts w:eastAsia="Times New Roman"/>
                <w:b/>
                <w:caps/>
                <w:szCs w:val="24"/>
              </w:rPr>
            </w:pPr>
            <w:r>
              <w:rPr>
                <w:rFonts w:eastAsia="Times New Roman"/>
                <w:b/>
                <w:caps/>
                <w:szCs w:val="24"/>
              </w:rPr>
              <w:t>Moved CR harris</w:t>
            </w:r>
          </w:p>
        </w:tc>
        <w:tc>
          <w:tcPr>
            <w:tcW w:w="3960" w:type="dxa"/>
          </w:tcPr>
          <w:p w:rsidR="004664B8" w:rsidRPr="00A70055" w:rsidRDefault="004664B8" w:rsidP="00B231D9">
            <w:pPr>
              <w:tabs>
                <w:tab w:val="right" w:pos="8880"/>
              </w:tabs>
              <w:spacing w:after="0" w:line="240" w:lineRule="auto"/>
              <w:ind w:left="46"/>
              <w:rPr>
                <w:rFonts w:eastAsia="Times New Roman"/>
                <w:b/>
                <w:caps/>
                <w:szCs w:val="24"/>
              </w:rPr>
            </w:pPr>
          </w:p>
          <w:p w:rsidR="004664B8" w:rsidRPr="00A70055" w:rsidRDefault="004664B8" w:rsidP="00B231D9">
            <w:pPr>
              <w:tabs>
                <w:tab w:val="right" w:pos="8880"/>
              </w:tabs>
              <w:spacing w:after="0" w:line="240" w:lineRule="auto"/>
              <w:ind w:left="46"/>
              <w:rPr>
                <w:rFonts w:eastAsia="Times New Roman"/>
                <w:b/>
                <w:caps/>
                <w:szCs w:val="24"/>
              </w:rPr>
            </w:pPr>
            <w:r>
              <w:rPr>
                <w:rFonts w:eastAsia="Times New Roman"/>
                <w:b/>
                <w:caps/>
                <w:szCs w:val="24"/>
              </w:rPr>
              <w:t>Seconded CR ward</w:t>
            </w:r>
          </w:p>
        </w:tc>
      </w:tr>
    </w:tbl>
    <w:p w:rsidR="004664B8" w:rsidRPr="00A70055" w:rsidRDefault="004664B8" w:rsidP="004664B8">
      <w:pPr>
        <w:tabs>
          <w:tab w:val="left" w:pos="840"/>
          <w:tab w:val="left" w:pos="1560"/>
          <w:tab w:val="right" w:pos="8880"/>
        </w:tabs>
        <w:spacing w:after="0" w:line="240" w:lineRule="auto"/>
        <w:ind w:left="960"/>
        <w:rPr>
          <w:rFonts w:eastAsia="Times New Roman"/>
          <w:b/>
          <w:szCs w:val="24"/>
          <w:lang w:val="en-US"/>
        </w:rPr>
      </w:pPr>
    </w:p>
    <w:p w:rsidR="004664B8" w:rsidRDefault="004664B8" w:rsidP="004664B8">
      <w:pPr>
        <w:tabs>
          <w:tab w:val="left" w:pos="0"/>
          <w:tab w:val="left" w:pos="993"/>
          <w:tab w:val="left" w:pos="1680"/>
          <w:tab w:val="right" w:pos="8880"/>
        </w:tabs>
        <w:spacing w:after="0" w:line="240" w:lineRule="auto"/>
        <w:ind w:left="993" w:firstLine="0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Committee recommends to Council that Russel Harrison of Lincolns</w:t>
      </w:r>
      <w:r w:rsidRPr="00A70055">
        <w:rPr>
          <w:rFonts w:eastAsia="Times New Roman"/>
          <w:b/>
          <w:szCs w:val="24"/>
          <w:lang w:val="en-US"/>
        </w:rPr>
        <w:t xml:space="preserve"> </w:t>
      </w:r>
      <w:r>
        <w:rPr>
          <w:rFonts w:eastAsia="Times New Roman"/>
          <w:b/>
          <w:szCs w:val="24"/>
          <w:lang w:val="en-US"/>
        </w:rPr>
        <w:t xml:space="preserve">be </w:t>
      </w:r>
      <w:r w:rsidRPr="00A70055">
        <w:rPr>
          <w:rFonts w:eastAsia="Times New Roman"/>
          <w:b/>
          <w:szCs w:val="24"/>
          <w:lang w:val="en-US"/>
        </w:rPr>
        <w:t>appointed as Auditors for the Shire of Wiluna for the period 1</w:t>
      </w:r>
      <w:r w:rsidRPr="00A70055">
        <w:rPr>
          <w:rFonts w:eastAsia="Times New Roman"/>
          <w:b/>
          <w:szCs w:val="24"/>
          <w:vertAlign w:val="superscript"/>
          <w:lang w:val="en-US"/>
        </w:rPr>
        <w:t>st</w:t>
      </w:r>
      <w:r>
        <w:rPr>
          <w:rFonts w:eastAsia="Times New Roman"/>
          <w:b/>
          <w:szCs w:val="24"/>
          <w:lang w:val="en-US"/>
        </w:rPr>
        <w:t xml:space="preserve"> July 2016</w:t>
      </w:r>
      <w:r w:rsidRPr="00A70055">
        <w:rPr>
          <w:rFonts w:eastAsia="Times New Roman"/>
          <w:b/>
          <w:szCs w:val="24"/>
          <w:lang w:val="en-US"/>
        </w:rPr>
        <w:t xml:space="preserve"> to 30</w:t>
      </w:r>
      <w:r w:rsidRPr="00A70055">
        <w:rPr>
          <w:rFonts w:eastAsia="Times New Roman"/>
          <w:b/>
          <w:szCs w:val="24"/>
          <w:vertAlign w:val="superscript"/>
          <w:lang w:val="en-US"/>
        </w:rPr>
        <w:t>th</w:t>
      </w:r>
      <w:r>
        <w:rPr>
          <w:rFonts w:eastAsia="Times New Roman"/>
          <w:b/>
          <w:szCs w:val="24"/>
          <w:lang w:val="en-US"/>
        </w:rPr>
        <w:t xml:space="preserve"> June 2020.  </w:t>
      </w:r>
    </w:p>
    <w:p w:rsidR="00BD7492" w:rsidRDefault="00BD7492" w:rsidP="00BD7492">
      <w:pPr>
        <w:tabs>
          <w:tab w:val="left" w:pos="0"/>
          <w:tab w:val="left" w:pos="993"/>
          <w:tab w:val="right" w:pos="8880"/>
        </w:tabs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Cs w:val="24"/>
        </w:rPr>
      </w:pPr>
    </w:p>
    <w:p w:rsidR="00CB5F35" w:rsidRPr="00CB5F35" w:rsidRDefault="00CB5F35" w:rsidP="00CB5F35">
      <w:pPr>
        <w:tabs>
          <w:tab w:val="left" w:pos="840"/>
          <w:tab w:val="left" w:pos="1560"/>
          <w:tab w:val="right" w:pos="8880"/>
        </w:tabs>
        <w:jc w:val="center"/>
        <w:rPr>
          <w:i/>
          <w:color w:val="1F497D"/>
        </w:rPr>
      </w:pPr>
      <w:r>
        <w:rPr>
          <w:i/>
          <w:color w:val="1F497D"/>
        </w:rPr>
        <w:t xml:space="preserve">Reason for </w:t>
      </w:r>
      <w:proofErr w:type="gramStart"/>
      <w:r>
        <w:rPr>
          <w:i/>
          <w:color w:val="1F497D"/>
        </w:rPr>
        <w:t>Change :</w:t>
      </w:r>
      <w:proofErr w:type="gramEnd"/>
      <w:r>
        <w:rPr>
          <w:i/>
          <w:color w:val="1F497D"/>
        </w:rPr>
        <w:t xml:space="preserve"> Audit Committee decided that Lincolns offered a better service</w:t>
      </w:r>
    </w:p>
    <w:p w:rsidR="00CB5F35" w:rsidRPr="00A70055" w:rsidRDefault="00CB5F35" w:rsidP="00BD7492">
      <w:pPr>
        <w:tabs>
          <w:tab w:val="left" w:pos="0"/>
          <w:tab w:val="left" w:pos="993"/>
          <w:tab w:val="right" w:pos="8880"/>
        </w:tabs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szCs w:val="24"/>
        </w:rPr>
      </w:pPr>
    </w:p>
    <w:p w:rsidR="00BD7492" w:rsidRDefault="004664B8" w:rsidP="00BD7492">
      <w:pPr>
        <w:ind w:left="4320" w:firstLine="720"/>
      </w:pPr>
      <w:r>
        <w:rPr>
          <w:rFonts w:eastAsia="Times New Roman"/>
          <w:b/>
          <w:szCs w:val="24"/>
          <w:u w:val="single"/>
        </w:rPr>
        <w:t xml:space="preserve">CARRIED 7/0 </w:t>
      </w:r>
      <w:r w:rsidR="00BD7492" w:rsidRPr="00A70055">
        <w:rPr>
          <w:rFonts w:eastAsia="Times New Roman"/>
          <w:b/>
          <w:szCs w:val="24"/>
          <w:u w:val="single"/>
        </w:rPr>
        <w:t>by A</w:t>
      </w:r>
      <w:r w:rsidR="00BD7492">
        <w:rPr>
          <w:rFonts w:eastAsia="Times New Roman"/>
          <w:b/>
          <w:szCs w:val="24"/>
          <w:u w:val="single"/>
        </w:rPr>
        <w:t>bsolute Majority</w:t>
      </w:r>
    </w:p>
    <w:p w:rsidR="00BD7492" w:rsidRDefault="00BD7492">
      <w:pPr>
        <w:spacing w:after="160" w:line="259" w:lineRule="auto"/>
        <w:ind w:left="0" w:firstLine="0"/>
      </w:pPr>
    </w:p>
    <w:p w:rsidR="00E84DBA" w:rsidRPr="00E84DBA" w:rsidRDefault="00E84DBA">
      <w:pPr>
        <w:spacing w:after="160" w:line="259" w:lineRule="auto"/>
        <w:ind w:left="0" w:firstLine="0"/>
        <w:rPr>
          <w:b/>
        </w:rPr>
      </w:pPr>
      <w:r>
        <w:rPr>
          <w:b/>
        </w:rPr>
        <w:t>5.</w:t>
      </w:r>
      <w:r>
        <w:rPr>
          <w:b/>
        </w:rPr>
        <w:tab/>
        <w:t>The meeting was closed at 11.12am.</w:t>
      </w:r>
    </w:p>
    <w:sectPr w:rsidR="00E84DBA" w:rsidRPr="00E84DBA" w:rsidSect="000E4F4F">
      <w:headerReference w:type="even" r:id="rId8"/>
      <w:headerReference w:type="default" r:id="rId9"/>
      <w:headerReference w:type="first" r:id="rId10"/>
      <w:pgSz w:w="11906" w:h="16841"/>
      <w:pgMar w:top="1440" w:right="1440" w:bottom="1440" w:left="1440" w:header="69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67" w:rsidRDefault="00715467">
      <w:pPr>
        <w:spacing w:after="0" w:line="240" w:lineRule="auto"/>
      </w:pPr>
      <w:r>
        <w:separator/>
      </w:r>
    </w:p>
  </w:endnote>
  <w:endnote w:type="continuationSeparator" w:id="0">
    <w:p w:rsidR="00715467" w:rsidRDefault="0071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67" w:rsidRDefault="00715467">
      <w:pPr>
        <w:spacing w:after="0" w:line="240" w:lineRule="auto"/>
      </w:pPr>
      <w:r>
        <w:separator/>
      </w:r>
    </w:p>
  </w:footnote>
  <w:footnote w:type="continuationSeparator" w:id="0">
    <w:p w:rsidR="00715467" w:rsidRDefault="0071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E2" w:rsidRDefault="00D12B33">
    <w:pPr>
      <w:tabs>
        <w:tab w:val="center" w:pos="1229"/>
        <w:tab w:val="center" w:pos="4581"/>
        <w:tab w:val="center" w:pos="77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2"/>
      </w:rPr>
      <w:t xml:space="preserve">Shire of Wiluna  </w:t>
    </w:r>
    <w:r>
      <w:rPr>
        <w:b/>
        <w:i/>
        <w:sz w:val="22"/>
      </w:rPr>
      <w:tab/>
      <w:t xml:space="preserve">Audit Committee Meeting  </w:t>
    </w:r>
    <w:r>
      <w:rPr>
        <w:b/>
        <w:i/>
        <w:sz w:val="22"/>
      </w:rPr>
      <w:tab/>
      <w:t xml:space="preserve"> 30 December 2014 </w:t>
    </w:r>
  </w:p>
  <w:p w:rsidR="00FB36E2" w:rsidRDefault="00D12B33">
    <w:pPr>
      <w:spacing w:after="0" w:line="259" w:lineRule="auto"/>
      <w:ind w:left="0" w:firstLine="0"/>
    </w:pPr>
    <w:r>
      <w:rPr>
        <w:sz w:val="22"/>
      </w:rPr>
      <w:t xml:space="preserve"> </w:t>
    </w:r>
  </w:p>
  <w:p w:rsidR="00FB36E2" w:rsidRDefault="00D12B33">
    <w:pPr>
      <w:spacing w:after="0" w:line="259" w:lineRule="auto"/>
      <w:ind w:left="0" w:right="1" w:firstLine="0"/>
      <w:jc w:val="center"/>
    </w:pPr>
    <w:r>
      <w:rPr>
        <w:i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2"/>
      </w:rPr>
      <w:t>1</w:t>
    </w:r>
    <w:r>
      <w:rPr>
        <w:b/>
        <w:i/>
        <w:sz w:val="22"/>
      </w:rPr>
      <w:fldChar w:fldCharType="end"/>
    </w:r>
    <w:r>
      <w:rPr>
        <w:i/>
        <w:sz w:val="22"/>
      </w:rPr>
      <w:t xml:space="preserve"> of </w:t>
    </w:r>
    <w:fldSimple w:instr=" NUMPAGES   \* MERGEFORMAT ">
      <w:r w:rsidR="002B0D55" w:rsidRPr="002B0D55">
        <w:rPr>
          <w:b/>
          <w:i/>
          <w:noProof/>
          <w:sz w:val="22"/>
        </w:rPr>
        <w:t>5</w:t>
      </w:r>
    </w:fldSimple>
    <w:r>
      <w:rPr>
        <w:b/>
        <w:i/>
        <w:sz w:val="22"/>
      </w:rPr>
      <w:t xml:space="preserve"> </w:t>
    </w:r>
  </w:p>
  <w:p w:rsidR="00FB36E2" w:rsidRDefault="00D12B33">
    <w:pPr>
      <w:spacing w:after="0" w:line="259" w:lineRule="auto"/>
      <w:ind w:left="5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08FAAB" wp14:editId="128539C1">
              <wp:simplePos x="0" y="0"/>
              <wp:positionH relativeFrom="page">
                <wp:posOffset>1082040</wp:posOffset>
              </wp:positionH>
              <wp:positionV relativeFrom="page">
                <wp:posOffset>1083563</wp:posOffset>
              </wp:positionV>
              <wp:extent cx="5274564" cy="15240"/>
              <wp:effectExtent l="0" t="0" r="0" b="0"/>
              <wp:wrapSquare wrapText="bothSides"/>
              <wp:docPr id="4079" name="Group 4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564" cy="15240"/>
                        <a:chOff x="0" y="0"/>
                        <a:chExt cx="5274564" cy="15240"/>
                      </a:xfrm>
                    </wpg:grpSpPr>
                    <wps:wsp>
                      <wps:cNvPr id="4340" name="Shape 4340"/>
                      <wps:cNvSpPr/>
                      <wps:spPr>
                        <a:xfrm>
                          <a:off x="0" y="0"/>
                          <a:ext cx="527456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564" h="15240">
                              <a:moveTo>
                                <a:pt x="0" y="0"/>
                              </a:moveTo>
                              <a:lnTo>
                                <a:pt x="5274564" y="0"/>
                              </a:lnTo>
                              <a:lnTo>
                                <a:pt x="527456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AF2406D" id="Group 4079" o:spid="_x0000_s1026" style="position:absolute;margin-left:85.2pt;margin-top:85.3pt;width:415.3pt;height:1.2pt;z-index:251658240;mso-position-horizontal-relative:page;mso-position-vertical-relative:page" coordsize="5274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">
              <v:shape id="Shape 4340" o:spid="_x0000_s1027" style="position:absolute;width:52745;height:152;visibility:visible;mso-wrap-style:square;v-text-anchor:top" coordsize="527456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3F8UA&#10;AADdAAAADwAAAGRycy9kb3ducmV2LnhtbERPz0/CMBS+k/g/NM/Ei5EOGQqTQoBoNOjFYSLHl/W5&#10;Lqyvy1rZ9t/bgwnHL9/v5bq3tThT6yvHCibjBARx4XTFpYKvw8vdHIQPyBprx6RgIA/r1dVoiZl2&#10;HX/SOQ+liCHsM1RgQmgyKX1hyKIfu4Y4cj+utRgibEupW+xiuK3lfZI8SIsVxwaDDe0MFaf81yrY&#10;4sfzxuTV46J736fDdPZ6Oxy/lbq57jdPIAL14SL+d79pBek0jfvj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zcXxQAAAN0AAAAPAAAAAAAAAAAAAAAAAJgCAABkcnMv&#10;ZG93bnJldi54bWxQSwUGAAAAAAQABAD1AAAAigMAAAAA&#10;" path="m,l5274564,r,15240l,15240,,e" fillcolor="black" stroked="f" strokeweight="0">
                <v:stroke miterlimit="83231f" joinstyle="miter"/>
                <v:path arrowok="t" textboxrect="0,0,5274564,1524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2"/>
      </w:rPr>
      <w:t xml:space="preserve"> </w:t>
    </w:r>
    <w:r>
      <w:rPr>
        <w:b/>
        <w:i/>
        <w:sz w:val="22"/>
      </w:rPr>
      <w:tab/>
      <w:t xml:space="preserve"> </w:t>
    </w:r>
    <w:r>
      <w:rPr>
        <w:b/>
        <w:i/>
        <w:sz w:val="22"/>
      </w:rPr>
      <w:tab/>
      <w:t xml:space="preserve"> </w:t>
    </w:r>
  </w:p>
  <w:p w:rsidR="00FB36E2" w:rsidRDefault="00D12B33">
    <w:pPr>
      <w:spacing w:after="0" w:line="259" w:lineRule="auto"/>
      <w:ind w:left="0" w:right="432" w:firstLine="0"/>
    </w:pPr>
    <w:r>
      <w:rPr>
        <w:rFonts w:ascii="Times New Roman" w:eastAsia="Times New Roman" w:hAnsi="Times New Roman" w:cs="Times New Roman"/>
      </w:rPr>
      <w:t xml:space="preserve"> </w:t>
    </w:r>
  </w:p>
  <w:p w:rsidR="00FB36E2" w:rsidRDefault="00D12B3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E2" w:rsidRDefault="00D12B33">
    <w:pPr>
      <w:tabs>
        <w:tab w:val="center" w:pos="1229"/>
        <w:tab w:val="center" w:pos="4581"/>
        <w:tab w:val="center" w:pos="77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2"/>
      </w:rPr>
      <w:t xml:space="preserve">Shire of Wiluna  </w:t>
    </w:r>
    <w:r>
      <w:rPr>
        <w:b/>
        <w:i/>
        <w:sz w:val="22"/>
      </w:rPr>
      <w:tab/>
      <w:t xml:space="preserve">Audit Committee Meeting </w:t>
    </w:r>
    <w:r w:rsidR="00E84DBA">
      <w:rPr>
        <w:b/>
        <w:i/>
        <w:sz w:val="22"/>
      </w:rPr>
      <w:t>Minutes</w:t>
    </w:r>
    <w:r>
      <w:rPr>
        <w:b/>
        <w:i/>
        <w:sz w:val="22"/>
      </w:rPr>
      <w:t xml:space="preserve"> </w:t>
    </w:r>
    <w:r>
      <w:rPr>
        <w:b/>
        <w:i/>
        <w:sz w:val="22"/>
      </w:rPr>
      <w:tab/>
      <w:t xml:space="preserve"> </w:t>
    </w:r>
    <w:r w:rsidR="00B01DBE">
      <w:rPr>
        <w:b/>
        <w:i/>
        <w:sz w:val="22"/>
      </w:rPr>
      <w:t xml:space="preserve">26 February </w:t>
    </w:r>
    <w:r>
      <w:rPr>
        <w:b/>
        <w:i/>
        <w:sz w:val="22"/>
      </w:rPr>
      <w:t>201</w:t>
    </w:r>
    <w:r w:rsidR="00B01DBE">
      <w:rPr>
        <w:b/>
        <w:i/>
        <w:sz w:val="22"/>
      </w:rPr>
      <w:t>6</w:t>
    </w:r>
  </w:p>
  <w:p w:rsidR="000E4F4F" w:rsidRDefault="000E4F4F" w:rsidP="000E4F4F">
    <w:pPr>
      <w:pBdr>
        <w:bottom w:val="single" w:sz="4" w:space="1" w:color="auto"/>
      </w:pBdr>
      <w:spacing w:after="0" w:line="259" w:lineRule="auto"/>
      <w:ind w:left="0" w:firstLine="0"/>
      <w:jc w:val="center"/>
      <w:rPr>
        <w:i/>
        <w:sz w:val="22"/>
      </w:rPr>
    </w:pPr>
  </w:p>
  <w:p w:rsidR="00FB36E2" w:rsidRDefault="00D12B33" w:rsidP="000E4F4F">
    <w:pPr>
      <w:pBdr>
        <w:bottom w:val="single" w:sz="4" w:space="1" w:color="auto"/>
      </w:pBdr>
      <w:spacing w:after="0" w:line="259" w:lineRule="auto"/>
      <w:ind w:left="0" w:firstLine="0"/>
      <w:jc w:val="center"/>
    </w:pPr>
    <w:r>
      <w:rPr>
        <w:i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0D55" w:rsidRPr="002B0D55">
      <w:rPr>
        <w:b/>
        <w:i/>
        <w:noProof/>
        <w:sz w:val="22"/>
      </w:rPr>
      <w:t>5</w:t>
    </w:r>
    <w:r>
      <w:rPr>
        <w:b/>
        <w:i/>
        <w:sz w:val="22"/>
      </w:rPr>
      <w:fldChar w:fldCharType="end"/>
    </w:r>
    <w:r>
      <w:rPr>
        <w:i/>
        <w:sz w:val="22"/>
      </w:rPr>
      <w:t xml:space="preserve"> of </w:t>
    </w:r>
    <w:fldSimple w:instr=" NUMPAGES   \* MERGEFORMAT ">
      <w:r w:rsidR="002B0D55" w:rsidRPr="002B0D55">
        <w:rPr>
          <w:b/>
          <w:i/>
          <w:noProof/>
          <w:sz w:val="22"/>
        </w:rPr>
        <w:t>5</w:t>
      </w:r>
    </w:fldSimple>
    <w:r>
      <w:rPr>
        <w:b/>
        <w:i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E2" w:rsidRDefault="00D12B33">
    <w:pPr>
      <w:tabs>
        <w:tab w:val="center" w:pos="1229"/>
        <w:tab w:val="center" w:pos="4581"/>
        <w:tab w:val="center" w:pos="774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2"/>
      </w:rPr>
      <w:t xml:space="preserve">Shire of Wiluna  </w:t>
    </w:r>
    <w:r>
      <w:rPr>
        <w:b/>
        <w:i/>
        <w:sz w:val="22"/>
      </w:rPr>
      <w:tab/>
      <w:t xml:space="preserve">Audit Committee Meeting  </w:t>
    </w:r>
    <w:r>
      <w:rPr>
        <w:b/>
        <w:i/>
        <w:sz w:val="22"/>
      </w:rPr>
      <w:tab/>
      <w:t xml:space="preserve"> 30 December 2014 </w:t>
    </w:r>
  </w:p>
  <w:p w:rsidR="00FB36E2" w:rsidRDefault="00D12B33">
    <w:pPr>
      <w:spacing w:after="0" w:line="259" w:lineRule="auto"/>
      <w:ind w:left="0" w:firstLine="0"/>
    </w:pPr>
    <w:r>
      <w:rPr>
        <w:sz w:val="22"/>
      </w:rPr>
      <w:t xml:space="preserve"> </w:t>
    </w:r>
  </w:p>
  <w:p w:rsidR="00FB36E2" w:rsidRDefault="00D12B33">
    <w:pPr>
      <w:spacing w:after="0" w:line="259" w:lineRule="auto"/>
      <w:ind w:left="0" w:right="1" w:firstLine="0"/>
      <w:jc w:val="center"/>
    </w:pPr>
    <w:r>
      <w:rPr>
        <w:i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2"/>
      </w:rPr>
      <w:t>1</w:t>
    </w:r>
    <w:r>
      <w:rPr>
        <w:b/>
        <w:i/>
        <w:sz w:val="22"/>
      </w:rPr>
      <w:fldChar w:fldCharType="end"/>
    </w:r>
    <w:r>
      <w:rPr>
        <w:i/>
        <w:sz w:val="22"/>
      </w:rPr>
      <w:t xml:space="preserve"> of </w:t>
    </w:r>
    <w:fldSimple w:instr=" NUMPAGES   \* MERGEFORMAT ">
      <w:r w:rsidR="002B0D55" w:rsidRPr="002B0D55">
        <w:rPr>
          <w:b/>
          <w:i/>
          <w:noProof/>
          <w:sz w:val="22"/>
        </w:rPr>
        <w:t>5</w:t>
      </w:r>
    </w:fldSimple>
    <w:r>
      <w:rPr>
        <w:b/>
        <w:i/>
        <w:sz w:val="22"/>
      </w:rPr>
      <w:t xml:space="preserve"> </w:t>
    </w:r>
  </w:p>
  <w:p w:rsidR="00FB36E2" w:rsidRDefault="00D12B33">
    <w:pPr>
      <w:spacing w:after="0" w:line="259" w:lineRule="auto"/>
      <w:ind w:left="5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351EE1" wp14:editId="49EE64D8">
              <wp:simplePos x="0" y="0"/>
              <wp:positionH relativeFrom="page">
                <wp:posOffset>1082040</wp:posOffset>
              </wp:positionH>
              <wp:positionV relativeFrom="page">
                <wp:posOffset>1083563</wp:posOffset>
              </wp:positionV>
              <wp:extent cx="5274564" cy="15240"/>
              <wp:effectExtent l="0" t="0" r="0" b="0"/>
              <wp:wrapSquare wrapText="bothSides"/>
              <wp:docPr id="4009" name="Group 4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564" cy="15240"/>
                        <a:chOff x="0" y="0"/>
                        <a:chExt cx="5274564" cy="15240"/>
                      </a:xfrm>
                    </wpg:grpSpPr>
                    <wps:wsp>
                      <wps:cNvPr id="4338" name="Shape 4338"/>
                      <wps:cNvSpPr/>
                      <wps:spPr>
                        <a:xfrm>
                          <a:off x="0" y="0"/>
                          <a:ext cx="5274564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4564" h="15240">
                              <a:moveTo>
                                <a:pt x="0" y="0"/>
                              </a:moveTo>
                              <a:lnTo>
                                <a:pt x="5274564" y="0"/>
                              </a:lnTo>
                              <a:lnTo>
                                <a:pt x="5274564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E559A8" id="Group 4009" o:spid="_x0000_s1026" style="position:absolute;margin-left:85.2pt;margin-top:85.3pt;width:415.3pt;height:1.2pt;z-index:251660288;mso-position-horizontal-relative:page;mso-position-vertical-relative:page" coordsize="5274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">
              <v:shape id="Shape 4338" o:spid="_x0000_s1027" style="position:absolute;width:52745;height:152;visibility:visible;mso-wrap-style:square;v-text-anchor:top" coordsize="527456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IbMUA&#10;AADdAAAADwAAAGRycy9kb3ducmV2LnhtbERPz0/CMBS+k/g/NM/Ei5EOBwqTQoBoNOjFYSLHl/W5&#10;Lqyvy1rZ9t/bgwnHL9/v5bq3tThT6yvHCibjBARx4XTFpYKvw8vdHIQPyBprx6RgIA/r1dVoiZl2&#10;HX/SOQ+liCHsM1RgQmgyKX1hyKIfu4Y4cj+utRgibEupW+xiuK3lfZI8SIsVxwaDDe0MFaf81yrY&#10;4sfzxuTV46J730+HdPZ6Oxy/lbq57jdPIAL14SL+d79pBdM0jXPj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0hsxQAAAN0AAAAPAAAAAAAAAAAAAAAAAJgCAABkcnMv&#10;ZG93bnJldi54bWxQSwUGAAAAAAQABAD1AAAAigMAAAAA&#10;" path="m,l5274564,r,15240l,15240,,e" fillcolor="black" stroked="f" strokeweight="0">
                <v:stroke miterlimit="83231f" joinstyle="miter"/>
                <v:path arrowok="t" textboxrect="0,0,5274564,1524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2"/>
      </w:rPr>
      <w:t xml:space="preserve"> </w:t>
    </w:r>
    <w:r>
      <w:rPr>
        <w:b/>
        <w:i/>
        <w:sz w:val="22"/>
      </w:rPr>
      <w:tab/>
      <w:t xml:space="preserve"> </w:t>
    </w:r>
    <w:r>
      <w:rPr>
        <w:b/>
        <w:i/>
        <w:sz w:val="22"/>
      </w:rPr>
      <w:tab/>
      <w:t xml:space="preserve"> </w:t>
    </w:r>
  </w:p>
  <w:p w:rsidR="00FB36E2" w:rsidRDefault="00D12B33">
    <w:pPr>
      <w:spacing w:after="0" w:line="259" w:lineRule="auto"/>
      <w:ind w:left="0" w:right="432" w:firstLine="0"/>
    </w:pPr>
    <w:r>
      <w:rPr>
        <w:rFonts w:ascii="Times New Roman" w:eastAsia="Times New Roman" w:hAnsi="Times New Roman" w:cs="Times New Roman"/>
      </w:rPr>
      <w:t xml:space="preserve"> </w:t>
    </w:r>
  </w:p>
  <w:p w:rsidR="00FB36E2" w:rsidRDefault="00D12B33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51D"/>
    <w:multiLevelType w:val="hybridMultilevel"/>
    <w:tmpl w:val="03F8A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3C1E"/>
    <w:multiLevelType w:val="hybridMultilevel"/>
    <w:tmpl w:val="34BEEA40"/>
    <w:lvl w:ilvl="0" w:tplc="1F94C444">
      <w:start w:val="2"/>
      <w:numFmt w:val="lowerLetter"/>
      <w:lvlText w:val="(%1)"/>
      <w:lvlJc w:val="left"/>
      <w:pPr>
        <w:ind w:left="21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98A6">
      <w:start w:val="1"/>
      <w:numFmt w:val="lowerLetter"/>
      <w:lvlText w:val="%2"/>
      <w:lvlJc w:val="left"/>
      <w:pPr>
        <w:ind w:left="27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7D4E">
      <w:start w:val="1"/>
      <w:numFmt w:val="lowerRoman"/>
      <w:lvlText w:val="%3"/>
      <w:lvlJc w:val="left"/>
      <w:pPr>
        <w:ind w:left="35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648DA">
      <w:start w:val="1"/>
      <w:numFmt w:val="decimal"/>
      <w:lvlText w:val="%4"/>
      <w:lvlJc w:val="left"/>
      <w:pPr>
        <w:ind w:left="42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C6958">
      <w:start w:val="1"/>
      <w:numFmt w:val="lowerLetter"/>
      <w:lvlText w:val="%5"/>
      <w:lvlJc w:val="left"/>
      <w:pPr>
        <w:ind w:left="49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89F62">
      <w:start w:val="1"/>
      <w:numFmt w:val="lowerRoman"/>
      <w:lvlText w:val="%6"/>
      <w:lvlJc w:val="left"/>
      <w:pPr>
        <w:ind w:left="56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402CA">
      <w:start w:val="1"/>
      <w:numFmt w:val="decimal"/>
      <w:lvlText w:val="%7"/>
      <w:lvlJc w:val="left"/>
      <w:pPr>
        <w:ind w:left="63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A58AE">
      <w:start w:val="1"/>
      <w:numFmt w:val="lowerLetter"/>
      <w:lvlText w:val="%8"/>
      <w:lvlJc w:val="left"/>
      <w:pPr>
        <w:ind w:left="71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94E0">
      <w:start w:val="1"/>
      <w:numFmt w:val="lowerRoman"/>
      <w:lvlText w:val="%9"/>
      <w:lvlJc w:val="left"/>
      <w:pPr>
        <w:ind w:left="78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F828CC"/>
    <w:multiLevelType w:val="hybridMultilevel"/>
    <w:tmpl w:val="8B8E32EA"/>
    <w:lvl w:ilvl="0" w:tplc="FFFFFFFF">
      <w:start w:val="1"/>
      <w:numFmt w:val="decimal"/>
      <w:lvlText w:val="(%1)"/>
      <w:lvlJc w:val="left"/>
      <w:pPr>
        <w:tabs>
          <w:tab w:val="num" w:pos="1276"/>
        </w:tabs>
        <w:ind w:left="1276" w:hanging="720"/>
      </w:pPr>
    </w:lvl>
    <w:lvl w:ilvl="1" w:tplc="FFFFFFF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abstractNum w:abstractNumId="3">
    <w:nsid w:val="441A57A5"/>
    <w:multiLevelType w:val="hybridMultilevel"/>
    <w:tmpl w:val="2430CF3C"/>
    <w:lvl w:ilvl="0" w:tplc="7C7C1F96">
      <w:start w:val="1"/>
      <w:numFmt w:val="decimal"/>
      <w:lvlText w:val="%1."/>
      <w:lvlJc w:val="left"/>
      <w:pPr>
        <w:ind w:left="855" w:hanging="8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48F6AFA"/>
    <w:multiLevelType w:val="hybridMultilevel"/>
    <w:tmpl w:val="AB6E1BE2"/>
    <w:lvl w:ilvl="0" w:tplc="1E3E876C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751FE1"/>
    <w:multiLevelType w:val="hybridMultilevel"/>
    <w:tmpl w:val="20C6BCD8"/>
    <w:lvl w:ilvl="0" w:tplc="6C68438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4C231E74"/>
    <w:multiLevelType w:val="hybridMultilevel"/>
    <w:tmpl w:val="DE1ED6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CF1D08"/>
    <w:multiLevelType w:val="hybridMultilevel"/>
    <w:tmpl w:val="FDE26C66"/>
    <w:lvl w:ilvl="0" w:tplc="A930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50588"/>
    <w:multiLevelType w:val="hybridMultilevel"/>
    <w:tmpl w:val="C85E6492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4DE4C48"/>
    <w:multiLevelType w:val="hybridMultilevel"/>
    <w:tmpl w:val="36E8B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2"/>
    <w:rsid w:val="000552FB"/>
    <w:rsid w:val="00061269"/>
    <w:rsid w:val="000E4F4F"/>
    <w:rsid w:val="000F63C8"/>
    <w:rsid w:val="00103ABF"/>
    <w:rsid w:val="00184266"/>
    <w:rsid w:val="001B2BF6"/>
    <w:rsid w:val="001C00D0"/>
    <w:rsid w:val="001F1729"/>
    <w:rsid w:val="00204DBA"/>
    <w:rsid w:val="0025262B"/>
    <w:rsid w:val="00264C8E"/>
    <w:rsid w:val="002654AF"/>
    <w:rsid w:val="0027131D"/>
    <w:rsid w:val="002B0D55"/>
    <w:rsid w:val="002B4A62"/>
    <w:rsid w:val="0031064A"/>
    <w:rsid w:val="003463CC"/>
    <w:rsid w:val="00367A7C"/>
    <w:rsid w:val="003A059D"/>
    <w:rsid w:val="0040517F"/>
    <w:rsid w:val="00441D18"/>
    <w:rsid w:val="004664B8"/>
    <w:rsid w:val="00583188"/>
    <w:rsid w:val="00591D60"/>
    <w:rsid w:val="005C0E06"/>
    <w:rsid w:val="006113E7"/>
    <w:rsid w:val="00654B92"/>
    <w:rsid w:val="006C71E9"/>
    <w:rsid w:val="00715467"/>
    <w:rsid w:val="00751343"/>
    <w:rsid w:val="007C542A"/>
    <w:rsid w:val="007E0D74"/>
    <w:rsid w:val="00830A68"/>
    <w:rsid w:val="008A3208"/>
    <w:rsid w:val="00A66016"/>
    <w:rsid w:val="00A93FB9"/>
    <w:rsid w:val="00AA379B"/>
    <w:rsid w:val="00AC209E"/>
    <w:rsid w:val="00B01DBE"/>
    <w:rsid w:val="00B87E55"/>
    <w:rsid w:val="00B94624"/>
    <w:rsid w:val="00BB46DA"/>
    <w:rsid w:val="00BD7492"/>
    <w:rsid w:val="00C3260F"/>
    <w:rsid w:val="00C54233"/>
    <w:rsid w:val="00CB5F35"/>
    <w:rsid w:val="00CD67AF"/>
    <w:rsid w:val="00CF19A8"/>
    <w:rsid w:val="00D12B33"/>
    <w:rsid w:val="00D640C8"/>
    <w:rsid w:val="00E60E73"/>
    <w:rsid w:val="00E84DBA"/>
    <w:rsid w:val="00EF7A0E"/>
    <w:rsid w:val="00F87D88"/>
    <w:rsid w:val="00FB36E2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3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right="35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4A"/>
    <w:rPr>
      <w:rFonts w:ascii="Arial" w:eastAsia="Arial" w:hAnsi="Arial" w:cs="Arial"/>
      <w:color w:val="000000"/>
      <w:sz w:val="24"/>
    </w:rPr>
  </w:style>
  <w:style w:type="character" w:customStyle="1" w:styleId="commentaryChar">
    <w:name w:val="commentary Char"/>
    <w:link w:val="commentary"/>
    <w:locked/>
    <w:rsid w:val="00591D60"/>
    <w:rPr>
      <w:rFonts w:ascii="Arial" w:hAnsi="Arial"/>
      <w:sz w:val="18"/>
      <w:szCs w:val="18"/>
    </w:rPr>
  </w:style>
  <w:style w:type="paragraph" w:customStyle="1" w:styleId="commentary">
    <w:name w:val="commentary"/>
    <w:basedOn w:val="Normal"/>
    <w:link w:val="commentaryChar"/>
    <w:rsid w:val="00591D60"/>
    <w:pPr>
      <w:widowControl w:val="0"/>
      <w:spacing w:after="120" w:line="240" w:lineRule="auto"/>
      <w:ind w:left="0" w:firstLine="0"/>
    </w:pPr>
    <w:rPr>
      <w:rFonts w:eastAsiaTheme="minorEastAsia" w:cstheme="minorBid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43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74"/>
    <w:rPr>
      <w:rFonts w:ascii="Tahoma" w:eastAsia="Arial" w:hAnsi="Tahoma" w:cs="Tahoma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0"/>
    <w:uiPriority w:val="59"/>
    <w:rsid w:val="00BD74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59"/>
    <w:rsid w:val="00BD74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3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right="35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4A"/>
    <w:rPr>
      <w:rFonts w:ascii="Arial" w:eastAsia="Arial" w:hAnsi="Arial" w:cs="Arial"/>
      <w:color w:val="000000"/>
      <w:sz w:val="24"/>
    </w:rPr>
  </w:style>
  <w:style w:type="character" w:customStyle="1" w:styleId="commentaryChar">
    <w:name w:val="commentary Char"/>
    <w:link w:val="commentary"/>
    <w:locked/>
    <w:rsid w:val="00591D60"/>
    <w:rPr>
      <w:rFonts w:ascii="Arial" w:hAnsi="Arial"/>
      <w:sz w:val="18"/>
      <w:szCs w:val="18"/>
    </w:rPr>
  </w:style>
  <w:style w:type="paragraph" w:customStyle="1" w:styleId="commentary">
    <w:name w:val="commentary"/>
    <w:basedOn w:val="Normal"/>
    <w:link w:val="commentaryChar"/>
    <w:rsid w:val="00591D60"/>
    <w:pPr>
      <w:widowControl w:val="0"/>
      <w:spacing w:after="120" w:line="240" w:lineRule="auto"/>
      <w:ind w:left="0" w:firstLine="0"/>
    </w:pPr>
    <w:rPr>
      <w:rFonts w:eastAsiaTheme="minorEastAsia" w:cstheme="minorBid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43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74"/>
    <w:rPr>
      <w:rFonts w:ascii="Tahoma" w:eastAsia="Arial" w:hAnsi="Tahoma" w:cs="Tahoma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0"/>
    <w:uiPriority w:val="59"/>
    <w:rsid w:val="00BD74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59"/>
    <w:rsid w:val="00BD74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Reception</dc:creator>
  <cp:lastModifiedBy>Admin</cp:lastModifiedBy>
  <cp:revision>7</cp:revision>
  <cp:lastPrinted>2016-05-03T02:58:00Z</cp:lastPrinted>
  <dcterms:created xsi:type="dcterms:W3CDTF">2016-03-08T06:23:00Z</dcterms:created>
  <dcterms:modified xsi:type="dcterms:W3CDTF">2016-05-03T02:59:00Z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